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6E" w:rsidRPr="0064118E" w:rsidRDefault="003B3168">
      <w:pPr>
        <w:tabs>
          <w:tab w:val="center" w:pos="3062"/>
          <w:tab w:val="right" w:pos="9866"/>
        </w:tabs>
        <w:spacing w:after="611"/>
        <w:rPr>
          <w:lang w:val="en-GB"/>
        </w:rPr>
      </w:pPr>
      <w:r w:rsidRPr="0064118E">
        <w:rPr>
          <w:lang w:val="en-GB"/>
        </w:rPr>
        <w:tab/>
      </w:r>
      <w:r w:rsidRPr="0064118E">
        <w:rPr>
          <w:rFonts w:ascii="Arial" w:eastAsia="Arial" w:hAnsi="Arial" w:cs="Arial"/>
          <w:color w:val="1593CB"/>
          <w:sz w:val="20"/>
          <w:lang w:val="en-GB"/>
        </w:rPr>
        <w:t xml:space="preserve"> Curriculum Vitae  </w:t>
      </w:r>
      <w:r w:rsidRPr="0064118E">
        <w:rPr>
          <w:rFonts w:ascii="Arial" w:eastAsia="Arial" w:hAnsi="Arial" w:cs="Arial"/>
          <w:color w:val="1593CB"/>
          <w:sz w:val="20"/>
          <w:lang w:val="en-GB"/>
        </w:rPr>
        <w:tab/>
        <w:t xml:space="preserve"> LEAHU MIHAI </w:t>
      </w:r>
    </w:p>
    <w:tbl>
      <w:tblPr>
        <w:tblStyle w:val="TableGrid"/>
        <w:tblW w:w="5430" w:type="dxa"/>
        <w:tblInd w:w="-43" w:type="dxa"/>
        <w:tblLook w:val="04A0" w:firstRow="1" w:lastRow="0" w:firstColumn="1" w:lastColumn="0" w:noHBand="0" w:noVBand="1"/>
      </w:tblPr>
      <w:tblGrid>
        <w:gridCol w:w="2305"/>
        <w:gridCol w:w="3125"/>
      </w:tblGrid>
      <w:tr w:rsidR="00E0296E" w:rsidRPr="0064118E" w:rsidTr="003A41BE">
        <w:trPr>
          <w:trHeight w:val="289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3B3168" w:rsidP="002B0DA2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PERSONAL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INFORMATION</w:t>
            </w: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3B3168" w:rsidP="003A41BE">
            <w:pPr>
              <w:ind w:left="48"/>
              <w:jc w:val="both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26"/>
                <w:lang w:val="en-GB"/>
              </w:rPr>
              <w:t>LEAHU</w:t>
            </w:r>
            <w:r w:rsidR="003A41BE" w:rsidRPr="0064118E">
              <w:rPr>
                <w:rFonts w:ascii="Arial" w:eastAsia="Arial" w:hAnsi="Arial" w:cs="Arial"/>
                <w:color w:val="auto"/>
                <w:sz w:val="26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26"/>
                <w:lang w:val="en-GB"/>
              </w:rPr>
              <w:t>MIHAI LEONTIN</w:t>
            </w:r>
            <w:r w:rsidRPr="0064118E">
              <w:rPr>
                <w:rFonts w:ascii="Arial" w:eastAsia="Arial" w:hAnsi="Arial" w:cs="Arial"/>
                <w:color w:val="3F3A38"/>
                <w:sz w:val="26"/>
                <w:lang w:val="en-GB"/>
              </w:rPr>
              <w:t xml:space="preserve"> </w:t>
            </w:r>
          </w:p>
        </w:tc>
      </w:tr>
    </w:tbl>
    <w:p w:rsidR="00E0296E" w:rsidRPr="0064118E" w:rsidRDefault="00A35052" w:rsidP="00A35052">
      <w:pPr>
        <w:spacing w:after="115"/>
        <w:ind w:left="499"/>
        <w:rPr>
          <w:lang w:val="en-GB"/>
        </w:rPr>
      </w:pPr>
      <w:r w:rsidRPr="0064118E">
        <w:rPr>
          <w:rFonts w:ascii="Arial" w:eastAsia="Arial" w:hAnsi="Arial" w:cs="Arial"/>
          <w:color w:val="3F3A38"/>
          <w:sz w:val="18"/>
          <w:lang w:val="en-GB"/>
        </w:rPr>
        <w:t xml:space="preserve">                                           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>6</w:t>
      </w:r>
      <w:r w:rsidRPr="0064118E">
        <w:rPr>
          <w:rFonts w:ascii="Arial" w:eastAsia="Arial" w:hAnsi="Arial" w:cs="Arial"/>
          <w:color w:val="3F3A38"/>
          <w:sz w:val="18"/>
          <w:lang w:val="en-GB"/>
        </w:rPr>
        <w:t xml:space="preserve"> </w:t>
      </w:r>
      <w:r w:rsidR="003B3168" w:rsidRPr="0064118E">
        <w:rPr>
          <w:rFonts w:ascii="Arial" w:eastAsia="Arial" w:hAnsi="Arial" w:cs="Arial"/>
          <w:color w:val="auto"/>
          <w:sz w:val="18"/>
          <w:lang w:val="en-GB"/>
        </w:rPr>
        <w:t xml:space="preserve">Gorunului 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>Street</w:t>
      </w:r>
      <w:r w:rsidR="003B3168" w:rsidRPr="0064118E">
        <w:rPr>
          <w:rFonts w:ascii="Arial" w:eastAsia="Arial" w:hAnsi="Arial" w:cs="Arial"/>
          <w:color w:val="auto"/>
          <w:sz w:val="18"/>
          <w:lang w:val="en-GB"/>
        </w:rPr>
        <w:t>, Mediaş, Sibiu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 xml:space="preserve"> County</w:t>
      </w:r>
      <w:r w:rsidR="003B3168" w:rsidRPr="0064118E">
        <w:rPr>
          <w:rFonts w:ascii="Arial" w:eastAsia="Arial" w:hAnsi="Arial" w:cs="Arial"/>
          <w:color w:val="auto"/>
          <w:sz w:val="18"/>
          <w:lang w:val="en-GB"/>
        </w:rPr>
        <w:t>, 551052, Rom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>a</w:t>
      </w:r>
      <w:r w:rsidR="003B3168" w:rsidRPr="0064118E">
        <w:rPr>
          <w:rFonts w:ascii="Arial" w:eastAsia="Arial" w:hAnsi="Arial" w:cs="Arial"/>
          <w:color w:val="auto"/>
          <w:sz w:val="18"/>
          <w:lang w:val="en-GB"/>
        </w:rPr>
        <w:t>nia</w:t>
      </w:r>
      <w:r w:rsidR="003B3168" w:rsidRPr="0064118E">
        <w:rPr>
          <w:rFonts w:ascii="Arial" w:eastAsia="Arial" w:hAnsi="Arial" w:cs="Arial"/>
          <w:color w:val="3F3A38"/>
          <w:sz w:val="18"/>
          <w:lang w:val="en-GB"/>
        </w:rPr>
        <w:t xml:space="preserve"> </w:t>
      </w:r>
    </w:p>
    <w:p w:rsidR="00E0296E" w:rsidRPr="0064118E" w:rsidRDefault="003B3168">
      <w:pPr>
        <w:spacing w:after="26" w:line="391" w:lineRule="auto"/>
        <w:ind w:left="2622" w:right="3609"/>
        <w:rPr>
          <w:lang w:val="en-GB"/>
        </w:rPr>
      </w:pPr>
      <w:r w:rsidRPr="0064118E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1467307</wp:posOffset>
                </wp:positionH>
                <wp:positionV relativeFrom="paragraph">
                  <wp:posOffset>-216488</wp:posOffset>
                </wp:positionV>
                <wp:extent cx="2542337" cy="782955"/>
                <wp:effectExtent l="0" t="0" r="0" b="0"/>
                <wp:wrapNone/>
                <wp:docPr id="5127" name="Group 5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2337" cy="782955"/>
                          <a:chOff x="0" y="0"/>
                          <a:chExt cx="2542337" cy="782955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34085" y="213995"/>
                            <a:ext cx="125095" cy="1308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32" name="Shape 8532"/>
                        <wps:cNvSpPr/>
                        <wps:spPr>
                          <a:xfrm>
                            <a:off x="1411224" y="546862"/>
                            <a:ext cx="1131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113" h="9144">
                                <a:moveTo>
                                  <a:pt x="0" y="0"/>
                                </a:moveTo>
                                <a:lnTo>
                                  <a:pt x="1131113" y="0"/>
                                </a:lnTo>
                                <a:lnTo>
                                  <a:pt x="1131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3A3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3" name="Shape 8533"/>
                        <wps:cNvSpPr/>
                        <wps:spPr>
                          <a:xfrm>
                            <a:off x="228336" y="543021"/>
                            <a:ext cx="12824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472" h="9144">
                                <a:moveTo>
                                  <a:pt x="0" y="0"/>
                                </a:moveTo>
                                <a:lnTo>
                                  <a:pt x="1282472" y="0"/>
                                </a:lnTo>
                                <a:lnTo>
                                  <a:pt x="12824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47700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3180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90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127" style="width:200.184pt;height:61.65pt;position:absolute;z-index:-2147483428;mso-position-horizontal-relative:text;mso-position-horizontal:absolute;margin-left:115.536pt;mso-position-vertical-relative:text;margin-top:-17.0464pt;" coordsize="25423,7829">
                <v:shape id="Picture 36" style="position:absolute;width:1250;height:1308;left:9340;top:2139;" filled="f">
                  <v:imagedata r:id="rId12"/>
                </v:shape>
                <v:shape id="Shape 8534" style="position:absolute;width:11311;height:91;left:14112;top:5468;" coordsize="1131113,9144" path="m0,0l1131113,0l1131113,9144l0,9144l0,0">
                  <v:stroke weight="0pt" endcap="flat" joinstyle="miter" miterlimit="10" on="false" color="#000000" opacity="0"/>
                  <v:fill on="true" color="#3f3a38"/>
                </v:shape>
                <v:shape id="Shape 8535" style="position:absolute;width:12824;height:91;left:2283;top:5430;" coordsize="1282472,9144" path="m0,0l1282472,0l1282472,9144l0,9144l0,0">
                  <v:stroke weight="0pt" endcap="flat" joinstyle="miter" miterlimit="10" on="false" color="#000000" opacity="0"/>
                  <v:fill on="true" color="#000080"/>
                </v:shape>
                <v:shape id="Picture 231" style="position:absolute;width:1238;height:1435;left:0;top:0;" filled="f">
                  <v:imagedata r:id="rId13"/>
                </v:shape>
                <v:shape id="Picture 235" style="position:absolute;width:1250;height:1352;left:0;top:6477;" filled="f">
                  <v:imagedata r:id="rId14"/>
                </v:shape>
                <v:shape id="Picture 239" style="position:absolute;width:1263;height:1441;left:0;top:4318;" filled="f">
                  <v:imagedata r:id="rId15"/>
                </v:shape>
                <v:shape id="Picture 243" style="position:absolute;width:1257;height:1289;left:0;top:2159;" filled="f">
                  <v:imagedata r:id="rId16"/>
                </v:shape>
              </v:group>
            </w:pict>
          </mc:Fallback>
        </mc:AlternateContent>
      </w:r>
      <w:r w:rsidRPr="0064118E">
        <w:rPr>
          <w:rFonts w:ascii="Arial" w:eastAsia="Arial" w:hAnsi="Arial" w:cs="Arial"/>
          <w:color w:val="3F3A38"/>
          <w:sz w:val="18"/>
          <w:lang w:val="en-GB"/>
        </w:rPr>
        <w:t xml:space="preserve"> 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>0269830734</w:t>
      </w:r>
      <w:r w:rsidRPr="0064118E">
        <w:rPr>
          <w:rFonts w:ascii="Arial" w:eastAsia="Arial" w:hAnsi="Arial" w:cs="Arial"/>
          <w:color w:val="3F3A38"/>
          <w:sz w:val="18"/>
          <w:lang w:val="en-GB"/>
        </w:rPr>
        <w:t xml:space="preserve">  </w:t>
      </w:r>
      <w:r w:rsidRPr="0064118E">
        <w:rPr>
          <w:rFonts w:ascii="Arial" w:eastAsia="Arial" w:hAnsi="Arial" w:cs="Arial"/>
          <w:color w:val="3F3A38"/>
          <w:sz w:val="18"/>
          <w:lang w:val="en-GB"/>
        </w:rPr>
        <w:tab/>
        <w:t xml:space="preserve">      </w:t>
      </w:r>
      <w:r w:rsidRPr="0064118E">
        <w:rPr>
          <w:rFonts w:ascii="Arial" w:eastAsia="Arial" w:hAnsi="Arial" w:cs="Arial"/>
          <w:color w:val="000080"/>
          <w:sz w:val="18"/>
          <w:lang w:val="en-GB"/>
        </w:rPr>
        <w:t>mihai.leahu@transgaz.ro</w:t>
      </w:r>
      <w:r w:rsidRPr="0064118E">
        <w:rPr>
          <w:rFonts w:ascii="Arial" w:eastAsia="Arial" w:hAnsi="Arial" w:cs="Arial"/>
          <w:color w:val="3F3A38"/>
          <w:sz w:val="18"/>
          <w:lang w:val="en-GB"/>
        </w:rPr>
        <w:t xml:space="preserve">; </w:t>
      </w:r>
    </w:p>
    <w:p w:rsidR="00E0296E" w:rsidRPr="0064118E" w:rsidRDefault="00A35052">
      <w:pPr>
        <w:spacing w:after="45"/>
        <w:ind w:left="2632" w:hanging="10"/>
        <w:rPr>
          <w:lang w:val="en-GB"/>
        </w:rPr>
      </w:pPr>
      <w:r w:rsidRPr="0064118E">
        <w:rPr>
          <w:rFonts w:ascii="Arial" w:eastAsia="Arial" w:hAnsi="Arial" w:cs="Arial"/>
          <w:color w:val="1593CB"/>
          <w:sz w:val="18"/>
          <w:lang w:val="en-GB"/>
        </w:rPr>
        <w:t>Instant messaging account:</w:t>
      </w:r>
      <w:r w:rsidR="003B3168" w:rsidRPr="0064118E">
        <w:rPr>
          <w:rFonts w:ascii="Arial" w:eastAsia="Arial" w:hAnsi="Arial" w:cs="Arial"/>
          <w:color w:val="3F3A38"/>
          <w:sz w:val="18"/>
          <w:lang w:val="en-GB"/>
        </w:rPr>
        <w:t xml:space="preserve"> leahu_m </w:t>
      </w:r>
    </w:p>
    <w:tbl>
      <w:tblPr>
        <w:tblStyle w:val="TableGrid"/>
        <w:tblW w:w="10267" w:type="dxa"/>
        <w:tblInd w:w="-413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2675"/>
        <w:gridCol w:w="7592"/>
      </w:tblGrid>
      <w:tr w:rsidR="00E0296E" w:rsidRPr="0064118E">
        <w:trPr>
          <w:trHeight w:val="664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E0296E">
            <w:pPr>
              <w:rPr>
                <w:lang w:val="en-GB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3B3168" w:rsidP="00A35052">
            <w:pPr>
              <w:ind w:left="4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Sex 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>Ma</w:t>
            </w:r>
            <w:r w:rsidR="00A35052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>le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| Dat</w:t>
            </w:r>
            <w:r w:rsidR="00A35052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e of birth</w:t>
            </w: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>09.10.1961</w:t>
            </w:r>
            <w:r w:rsidRPr="0064118E">
              <w:rPr>
                <w:rFonts w:ascii="Arial" w:eastAsia="Arial" w:hAnsi="Arial" w:cs="Arial"/>
                <w:color w:val="1593CB"/>
                <w:sz w:val="16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| Na</w:t>
            </w:r>
            <w:r w:rsidR="00A35052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tionality</w:t>
            </w: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>Rom</w:t>
            </w:r>
            <w:r w:rsidR="00A35052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>anian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1593CB"/>
                <w:sz w:val="16"/>
                <w:lang w:val="en-GB"/>
              </w:rPr>
              <w:t xml:space="preserve"> </w:t>
            </w:r>
          </w:p>
        </w:tc>
      </w:tr>
      <w:tr w:rsidR="00E0296E" w:rsidRPr="0064118E">
        <w:trPr>
          <w:trHeight w:val="871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Pr="0064118E" w:rsidRDefault="002B0DA2" w:rsidP="002B0DA2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            WORK EXPERIENCE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Pr="0064118E" w:rsidRDefault="003B3168">
            <w:pPr>
              <w:ind w:left="51"/>
              <w:rPr>
                <w:lang w:val="en-GB"/>
              </w:rPr>
            </w:pPr>
            <w:r w:rsidRPr="0064118E">
              <w:rPr>
                <w:noProof/>
              </w:rPr>
              <w:drawing>
                <wp:inline distT="0" distB="0" distL="0" distR="0">
                  <wp:extent cx="4788535" cy="91440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96E" w:rsidRPr="0064118E">
        <w:trPr>
          <w:trHeight w:val="217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234F3A" w:rsidRDefault="00234F3A" w:rsidP="002B0DA2">
            <w:pPr>
              <w:ind w:right="221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2B0DA2" w:rsidP="002B0DA2">
            <w:pPr>
              <w:ind w:right="221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November 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2013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96E" w:rsidRPr="0064118E" w:rsidRDefault="003B3168">
            <w:pPr>
              <w:ind w:left="5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Director </w:t>
            </w:r>
            <w:r w:rsidR="000C21EF" w:rsidRPr="0064118E">
              <w:rPr>
                <w:rFonts w:ascii="Arial" w:eastAsia="Arial" w:hAnsi="Arial" w:cs="Arial"/>
                <w:color w:val="0E4194"/>
                <w:lang w:val="en-GB"/>
              </w:rPr>
              <w:t>of the Research and Design Division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</w:p>
          <w:p w:rsidR="00E0296E" w:rsidRPr="0064118E" w:rsidRDefault="005C5121">
            <w:pPr>
              <w:spacing w:after="5"/>
              <w:ind w:left="53"/>
              <w:rPr>
                <w:color w:val="auto"/>
                <w:lang w:val="en-GB"/>
              </w:rPr>
            </w:pPr>
            <w:r>
              <w:rPr>
                <w:rFonts w:ascii="Arial" w:eastAsia="Arial" w:hAnsi="Arial" w:cs="Arial"/>
                <w:color w:val="auto"/>
                <w:sz w:val="18"/>
                <w:lang w:val="en-GB"/>
              </w:rPr>
              <w:t>SNTGN TRANSGAZ SA</w:t>
            </w:r>
            <w:bookmarkStart w:id="0" w:name="_GoBack"/>
            <w:bookmarkEnd w:id="0"/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0C21E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1 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C.I. Motaş </w:t>
            </w:r>
            <w:r w:rsidR="000C21E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Square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, Mediaş, Sibiu</w:t>
            </w:r>
            <w:r w:rsidR="000C21E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County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551130 </w:t>
            </w:r>
          </w:p>
          <w:p w:rsidR="00E0296E" w:rsidRPr="0064118E" w:rsidRDefault="000C21EF">
            <w:pPr>
              <w:spacing w:after="12"/>
              <w:ind w:left="5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The </w:t>
            </w:r>
            <w:r w:rsidR="00334A8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Research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and </w:t>
            </w:r>
            <w:r w:rsidR="00334A8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Design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Division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6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Unirii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Street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, Mediaş</w:t>
            </w:r>
            <w:hyperlink r:id="rId18">
              <w:r w:rsidR="003B3168" w:rsidRPr="0064118E">
                <w:rPr>
                  <w:rFonts w:ascii="Arial" w:eastAsia="Arial" w:hAnsi="Arial" w:cs="Arial"/>
                  <w:color w:val="auto"/>
                  <w:sz w:val="18"/>
                  <w:lang w:val="en-GB"/>
                </w:rPr>
                <w:t xml:space="preserve">; </w:t>
              </w:r>
            </w:hyperlink>
            <w:hyperlink r:id="rId19">
              <w:r w:rsidR="003B3168" w:rsidRPr="0064118E">
                <w:rPr>
                  <w:rFonts w:ascii="Arial" w:eastAsia="Arial" w:hAnsi="Arial" w:cs="Arial"/>
                  <w:color w:val="000080"/>
                  <w:sz w:val="18"/>
                  <w:u w:val="single" w:color="000080"/>
                  <w:lang w:val="en-GB"/>
                </w:rPr>
                <w:t>www.transgaz.ro</w:t>
              </w:r>
            </w:hyperlink>
            <w:hyperlink r:id="rId20">
              <w:r w:rsidR="003B3168" w:rsidRPr="0064118E">
                <w:rPr>
                  <w:rFonts w:ascii="Arial" w:eastAsia="Arial" w:hAnsi="Arial" w:cs="Arial"/>
                  <w:color w:val="3F3A38"/>
                  <w:sz w:val="18"/>
                  <w:lang w:val="en-GB"/>
                </w:rPr>
                <w:t xml:space="preserve"> </w:t>
              </w:r>
            </w:hyperlink>
          </w:p>
          <w:p w:rsidR="00D57BAB" w:rsidRPr="0064118E" w:rsidRDefault="00D57BAB">
            <w:pPr>
              <w:spacing w:after="1"/>
              <w:ind w:left="53"/>
              <w:rPr>
                <w:rFonts w:ascii="Arial" w:eastAsia="Arial" w:hAnsi="Arial" w:cs="Arial"/>
                <w:color w:val="1593CB"/>
                <w:sz w:val="12"/>
                <w:szCs w:val="12"/>
                <w:lang w:val="en-GB"/>
              </w:rPr>
            </w:pPr>
          </w:p>
          <w:p w:rsidR="00E0296E" w:rsidRPr="0064118E" w:rsidRDefault="000C21EF">
            <w:pPr>
              <w:spacing w:after="1"/>
              <w:ind w:left="5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Main activities and responsibilities</w:t>
            </w:r>
            <w:r w:rsidR="003B3168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 </w:t>
            </w:r>
          </w:p>
          <w:p w:rsidR="00E0296E" w:rsidRPr="0064118E" w:rsidRDefault="000C21EF">
            <w:pPr>
              <w:spacing w:after="26" w:line="236" w:lineRule="auto"/>
              <w:ind w:left="5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Ensuring </w:t>
            </w:r>
            <w:r w:rsidR="00334A8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the management of the gas transmission research and design activity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E0296E" w:rsidRPr="0064118E" w:rsidRDefault="003B3168">
            <w:pPr>
              <w:ind w:left="53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Organiz</w:t>
            </w:r>
            <w:r w:rsidR="00334A8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ing the activity of the division to meet the target set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. </w:t>
            </w:r>
          </w:p>
          <w:p w:rsidR="00E0296E" w:rsidRPr="0064118E" w:rsidRDefault="003B3168" w:rsidP="00334A82">
            <w:pPr>
              <w:ind w:left="5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T</w:t>
            </w:r>
            <w:r w:rsidR="00334A82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ype or sector of activity</w:t>
            </w: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: </w:t>
            </w:r>
            <w:r w:rsidR="00334A8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Natural gas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</w:tc>
      </w:tr>
      <w:tr w:rsidR="00E0296E" w:rsidRPr="0064118E">
        <w:trPr>
          <w:trHeight w:val="2381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3A41BE" w:rsidRPr="0064118E" w:rsidRDefault="003A41BE">
            <w:pPr>
              <w:ind w:left="802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234F3A" w:rsidRDefault="00234F3A" w:rsidP="002B0DA2">
            <w:pPr>
              <w:ind w:left="802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3B3168" w:rsidP="002B0DA2">
            <w:pPr>
              <w:ind w:left="802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2009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-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October </w:t>
            </w: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2013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96E" w:rsidRPr="0064118E" w:rsidRDefault="000C21EF">
            <w:pPr>
              <w:spacing w:after="16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Head of Pipeline Studies and Projects Unit</w:t>
            </w:r>
            <w:r w:rsidR="003B3168"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</w:p>
          <w:p w:rsidR="00D57BAB" w:rsidRPr="0064118E" w:rsidRDefault="00334A82" w:rsidP="00D57BAB">
            <w:pPr>
              <w:rPr>
                <w:rFonts w:ascii="Arial" w:eastAsia="Arial" w:hAnsi="Arial" w:cs="Arial"/>
                <w:color w:val="3F3A38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SNTGN TRANSGAZ SA  Mediaş, 1 C.I. Motaş Square, Mediaş, Sibiu County, 551130</w:t>
            </w:r>
            <w:r w:rsidR="003B3168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  <w:p w:rsidR="00E0296E" w:rsidRPr="0064118E" w:rsidRDefault="00334A82" w:rsidP="00D57BAB">
            <w:pPr>
              <w:rPr>
                <w:rFonts w:ascii="Arial" w:eastAsia="Arial" w:hAnsi="Arial" w:cs="Arial"/>
                <w:color w:val="3F3A38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The Research and Design Division, 6 Unirii Street, Mediaş</w:t>
            </w:r>
            <w:hyperlink r:id="rId21">
              <w:r w:rsidRPr="0064118E">
                <w:rPr>
                  <w:rFonts w:ascii="Arial" w:eastAsia="Arial" w:hAnsi="Arial" w:cs="Arial"/>
                  <w:color w:val="auto"/>
                  <w:sz w:val="18"/>
                  <w:lang w:val="en-GB"/>
                </w:rPr>
                <w:t xml:space="preserve">; </w:t>
              </w:r>
            </w:hyperlink>
            <w:hyperlink r:id="rId22">
              <w:r w:rsidRPr="0064118E">
                <w:rPr>
                  <w:rFonts w:ascii="Arial" w:eastAsia="Arial" w:hAnsi="Arial" w:cs="Arial"/>
                  <w:color w:val="000080"/>
                  <w:sz w:val="18"/>
                  <w:u w:val="single" w:color="000080"/>
                  <w:lang w:val="en-GB"/>
                </w:rPr>
                <w:t>www.transgaz.ro</w:t>
              </w:r>
            </w:hyperlink>
            <w:r w:rsidR="003B3168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  <w:p w:rsidR="00D57BAB" w:rsidRPr="0064118E" w:rsidRDefault="00D57BAB" w:rsidP="00D57BAB">
            <w:pPr>
              <w:rPr>
                <w:sz w:val="12"/>
                <w:szCs w:val="12"/>
                <w:lang w:val="en-GB"/>
              </w:rPr>
            </w:pPr>
          </w:p>
          <w:p w:rsidR="00E0296E" w:rsidRPr="0064118E" w:rsidRDefault="00334A82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Main activities and responsibilities</w:t>
            </w:r>
            <w:r w:rsidR="003B3168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 </w:t>
            </w:r>
          </w:p>
          <w:p w:rsidR="00334A82" w:rsidRPr="0064118E" w:rsidRDefault="00E512A8">
            <w:pPr>
              <w:ind w:right="442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Preparation and coordination of gas transmission, gas distribution and aboveground </w:t>
            </w:r>
            <w:r w:rsidR="00EA4E55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gas production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technological installations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projects</w:t>
            </w:r>
          </w:p>
          <w:p w:rsidR="00E0296E" w:rsidRPr="0064118E" w:rsidRDefault="00334A82">
            <w:pPr>
              <w:ind w:right="442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Type or sector of activity: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Natural gas</w:t>
            </w:r>
            <w:r w:rsidR="003B3168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</w:tc>
      </w:tr>
      <w:tr w:rsidR="00E0296E" w:rsidRPr="0064118E">
        <w:trPr>
          <w:trHeight w:val="2107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3A41BE" w:rsidRPr="0064118E" w:rsidRDefault="003A41BE">
            <w:pPr>
              <w:ind w:right="225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234F3A" w:rsidRDefault="00234F3A" w:rsidP="002B0DA2">
            <w:pPr>
              <w:ind w:right="225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2B0DA2" w:rsidP="002B0DA2">
            <w:pPr>
              <w:ind w:right="225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November 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1989 - 2009 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Pr="0064118E" w:rsidRDefault="000C21EF" w:rsidP="003A41BE">
            <w:pPr>
              <w:ind w:left="45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Lead design engineer class</w:t>
            </w:r>
            <w:r w:rsidR="003B3168"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III- 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Project Leader</w:t>
            </w:r>
            <w:r w:rsidR="003B3168"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– 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Team Leader</w:t>
            </w:r>
            <w:r w:rsidR="003B3168"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</w:p>
          <w:p w:rsidR="00E0296E" w:rsidRPr="0064118E" w:rsidRDefault="00D57BAB" w:rsidP="00D57BAB">
            <w:pPr>
              <w:ind w:left="45"/>
              <w:jc w:val="both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SNTGN TRANSGAZ SA  Mediaş, 1 C.I. Motaş Square, Mediaş, Sibiu County, 551130</w:t>
            </w:r>
            <w:r w:rsidR="003B3168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  <w:p w:rsidR="00E0296E" w:rsidRPr="0064118E" w:rsidRDefault="00D57BAB" w:rsidP="00D57BAB">
            <w:pPr>
              <w:ind w:left="45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The </w:t>
            </w:r>
            <w:r w:rsidR="00066814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Gas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Transmission Research and Design Subsidiary, 6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Unirii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Street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Mediaş;  </w:t>
            </w:r>
          </w:p>
          <w:p w:rsidR="00D57BAB" w:rsidRPr="0064118E" w:rsidRDefault="00D57BAB">
            <w:pPr>
              <w:ind w:left="48"/>
              <w:rPr>
                <w:rFonts w:ascii="Arial" w:eastAsia="Arial" w:hAnsi="Arial" w:cs="Arial"/>
                <w:color w:val="1593CB"/>
                <w:sz w:val="12"/>
                <w:szCs w:val="12"/>
                <w:lang w:val="en-GB"/>
              </w:rPr>
            </w:pPr>
          </w:p>
          <w:p w:rsidR="00E0296E" w:rsidRPr="0064118E" w:rsidRDefault="00334A82">
            <w:pPr>
              <w:ind w:left="4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>Main activities and responsibilities</w:t>
            </w:r>
            <w:r w:rsidR="003B3168"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 </w:t>
            </w:r>
          </w:p>
          <w:p w:rsidR="00334A82" w:rsidRPr="0064118E" w:rsidRDefault="009673B5">
            <w:pPr>
              <w:ind w:left="48" w:right="394"/>
              <w:rPr>
                <w:rFonts w:ascii="Arial" w:eastAsia="Arial" w:hAnsi="Arial" w:cs="Arial"/>
                <w:color w:val="3F3A38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Preparation and coordination of gas transmission, gas distribution and gas production aboveground technological installations projects</w:t>
            </w:r>
            <w:r w:rsidR="003B3168"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  <w:p w:rsidR="00E0296E" w:rsidRPr="0064118E" w:rsidRDefault="00334A82">
            <w:pPr>
              <w:ind w:left="48" w:right="394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18"/>
                <w:lang w:val="en-GB"/>
              </w:rPr>
              <w:t xml:space="preserve">Type or sector of activity: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Natural gas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</w:tc>
      </w:tr>
      <w:tr w:rsidR="00E0296E" w:rsidRPr="0064118E">
        <w:trPr>
          <w:trHeight w:val="136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Pr="0064118E" w:rsidRDefault="003B3168">
            <w:pPr>
              <w:ind w:left="76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1986 - 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November </w:t>
            </w: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1989 </w:t>
            </w:r>
            <w:r w:rsidR="000C21EF" w:rsidRPr="0064118E">
              <w:rPr>
                <w:rFonts w:ascii="Arial" w:eastAsia="Arial" w:hAnsi="Arial" w:cs="Arial"/>
                <w:color w:val="0E4194"/>
                <w:lang w:val="en-GB"/>
              </w:rPr>
              <w:t>Trainee engineer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  <w:r w:rsidR="000C21EF" w:rsidRPr="0064118E">
              <w:rPr>
                <w:rFonts w:ascii="Arial" w:eastAsia="Arial" w:hAnsi="Arial" w:cs="Arial"/>
                <w:color w:val="0E4194"/>
                <w:lang w:val="en-GB"/>
              </w:rPr>
              <w:t>–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  <w:r w:rsidR="000C21EF" w:rsidRPr="0064118E">
              <w:rPr>
                <w:rFonts w:ascii="Arial" w:eastAsia="Arial" w:hAnsi="Arial" w:cs="Arial"/>
                <w:color w:val="0E4194"/>
                <w:lang w:val="en-GB"/>
              </w:rPr>
              <w:t>Site Manager</w:t>
            </w: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</w:p>
          <w:p w:rsidR="00E0296E" w:rsidRPr="0064118E" w:rsidRDefault="003B3168">
            <w:pPr>
              <w:spacing w:after="16"/>
              <w:ind w:left="2723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T.M.U.C.B. – A.G. ANTREPRIZA DE MONTAJ TÎRGU MUREŞ, </w:t>
            </w:r>
            <w:r w:rsidR="00AE4A76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50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Mureşeni</w:t>
            </w:r>
            <w:r w:rsidR="00AE4A76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Street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 </w:t>
            </w:r>
          </w:p>
          <w:p w:rsidR="00E0296E" w:rsidRPr="0064118E" w:rsidRDefault="003B3168" w:rsidP="00AE4A76">
            <w:pPr>
              <w:ind w:left="2723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Târgu Mureş,</w:t>
            </w:r>
            <w:r w:rsidR="00AE4A76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Mureş County</w:t>
            </w:r>
          </w:p>
        </w:tc>
      </w:tr>
    </w:tbl>
    <w:p w:rsidR="00AE4A76" w:rsidRPr="0064118E" w:rsidRDefault="00AE4A76">
      <w:pPr>
        <w:spacing w:after="0"/>
        <w:ind w:left="2305" w:hanging="10"/>
        <w:rPr>
          <w:rFonts w:ascii="Arial" w:eastAsia="Arial" w:hAnsi="Arial" w:cs="Arial"/>
          <w:color w:val="1593CB"/>
          <w:sz w:val="12"/>
          <w:szCs w:val="12"/>
          <w:lang w:val="en-GB"/>
        </w:rPr>
      </w:pPr>
    </w:p>
    <w:p w:rsidR="00E0296E" w:rsidRPr="0064118E" w:rsidRDefault="00334A82">
      <w:pPr>
        <w:spacing w:after="0"/>
        <w:ind w:left="2305" w:hanging="10"/>
        <w:rPr>
          <w:lang w:val="en-GB"/>
        </w:rPr>
      </w:pPr>
      <w:r w:rsidRPr="0064118E">
        <w:rPr>
          <w:rFonts w:ascii="Arial" w:eastAsia="Arial" w:hAnsi="Arial" w:cs="Arial"/>
          <w:color w:val="1593CB"/>
          <w:sz w:val="18"/>
          <w:lang w:val="en-GB"/>
        </w:rPr>
        <w:t>Main activities and responsibilities</w:t>
      </w:r>
    </w:p>
    <w:p w:rsidR="00E0296E" w:rsidRPr="0064118E" w:rsidRDefault="003E5A62">
      <w:pPr>
        <w:spacing w:after="12" w:line="246" w:lineRule="auto"/>
        <w:ind w:left="2310"/>
        <w:rPr>
          <w:sz w:val="18"/>
          <w:szCs w:val="18"/>
          <w:lang w:val="en-GB"/>
        </w:rPr>
      </w:pPr>
      <w:r w:rsidRPr="0064118E">
        <w:rPr>
          <w:rFonts w:ascii="Arial" w:eastAsia="Times New Roman" w:hAnsi="Arial" w:cs="Arial"/>
          <w:sz w:val="18"/>
          <w:szCs w:val="18"/>
          <w:lang w:val="en-GB"/>
        </w:rPr>
        <w:t xml:space="preserve">Monitoring and coordinating chemical industry machinery installation and assembly activities </w:t>
      </w:r>
    </w:p>
    <w:p w:rsidR="00E0296E" w:rsidRPr="0064118E" w:rsidRDefault="003A41BE" w:rsidP="00334A82">
      <w:pPr>
        <w:tabs>
          <w:tab w:val="left" w:pos="1701"/>
        </w:tabs>
        <w:spacing w:after="1262"/>
        <w:ind w:right="211" w:firstLine="708"/>
        <w:jc w:val="right"/>
        <w:rPr>
          <w:lang w:val="en-GB"/>
        </w:rPr>
      </w:pPr>
      <w:r w:rsidRPr="0064118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852805</wp:posOffset>
            </wp:positionV>
            <wp:extent cx="5636260" cy="95250"/>
            <wp:effectExtent l="0" t="0" r="2540" b="0"/>
            <wp:wrapNone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822" w:rsidRPr="0064118E">
        <w:rPr>
          <w:rFonts w:ascii="Arial" w:eastAsia="Arial" w:hAnsi="Arial" w:cs="Arial"/>
          <w:color w:val="1593CB"/>
          <w:sz w:val="18"/>
          <w:lang w:val="en-GB"/>
        </w:rPr>
        <w:t xml:space="preserve">   </w:t>
      </w:r>
      <w:r w:rsidR="00334A82" w:rsidRPr="0064118E">
        <w:rPr>
          <w:rFonts w:ascii="Arial" w:eastAsia="Arial" w:hAnsi="Arial" w:cs="Arial"/>
          <w:color w:val="1593CB"/>
          <w:sz w:val="18"/>
          <w:lang w:val="en-GB"/>
        </w:rPr>
        <w:tab/>
        <w:t xml:space="preserve">   Type or sector of activity</w:t>
      </w:r>
      <w:r w:rsidR="003B3168" w:rsidRPr="0064118E">
        <w:rPr>
          <w:rFonts w:ascii="Arial" w:eastAsia="Arial" w:hAnsi="Arial" w:cs="Arial"/>
          <w:color w:val="1593CB"/>
          <w:sz w:val="18"/>
          <w:lang w:val="en-GB"/>
        </w:rPr>
        <w:t xml:space="preserve">: </w:t>
      </w:r>
      <w:r w:rsidR="003B3168" w:rsidRPr="0064118E">
        <w:rPr>
          <w:rFonts w:ascii="Arial" w:eastAsia="Arial" w:hAnsi="Arial" w:cs="Arial"/>
          <w:color w:val="3F3A38"/>
          <w:sz w:val="18"/>
          <w:lang w:val="en-GB"/>
        </w:rPr>
        <w:t xml:space="preserve"> </w:t>
      </w:r>
      <w:r w:rsidR="003E5A62" w:rsidRPr="0064118E">
        <w:rPr>
          <w:rFonts w:ascii="Arial" w:eastAsia="Arial" w:hAnsi="Arial" w:cs="Arial"/>
          <w:color w:val="auto"/>
          <w:sz w:val="18"/>
          <w:lang w:val="en-GB"/>
        </w:rPr>
        <w:t>Industrial and civil sites construction, mounting and repair works</w:t>
      </w:r>
      <w:r w:rsidR="003B3168" w:rsidRPr="0064118E">
        <w:rPr>
          <w:rFonts w:ascii="Arial" w:eastAsia="Arial" w:hAnsi="Arial" w:cs="Arial"/>
          <w:color w:val="auto"/>
          <w:sz w:val="18"/>
          <w:lang w:val="en-GB"/>
        </w:rPr>
        <w:t xml:space="preserve"> </w:t>
      </w:r>
      <w:r w:rsidR="003E5A62" w:rsidRPr="0064118E">
        <w:rPr>
          <w:rFonts w:ascii="Arial" w:eastAsia="Arial" w:hAnsi="Arial" w:cs="Arial"/>
          <w:color w:val="3F3A38"/>
          <w:sz w:val="18"/>
          <w:lang w:val="en-GB"/>
        </w:rPr>
        <w:t xml:space="preserve">   </w:t>
      </w:r>
      <w:r w:rsidR="003E5A62" w:rsidRPr="0064118E">
        <w:rPr>
          <w:rFonts w:ascii="Arial" w:eastAsia="Arial" w:hAnsi="Arial" w:cs="Arial"/>
          <w:color w:val="FFFFFF" w:themeColor="background1"/>
          <w:sz w:val="18"/>
          <w:lang w:val="en-GB"/>
        </w:rPr>
        <w:t>,,,,,</w:t>
      </w:r>
      <w:r w:rsidR="003B3168" w:rsidRPr="0064118E">
        <w:rPr>
          <w:rFonts w:ascii="Arial" w:eastAsia="Arial" w:hAnsi="Arial" w:cs="Arial"/>
          <w:color w:val="3F3A38"/>
          <w:sz w:val="18"/>
          <w:lang w:val="en-GB"/>
        </w:rPr>
        <w:t xml:space="preserve"> </w:t>
      </w:r>
    </w:p>
    <w:tbl>
      <w:tblPr>
        <w:tblStyle w:val="TableGrid"/>
        <w:tblW w:w="12620" w:type="dxa"/>
        <w:tblInd w:w="-523" w:type="dxa"/>
        <w:tblLook w:val="04A0" w:firstRow="1" w:lastRow="0" w:firstColumn="1" w:lastColumn="0" w:noHBand="0" w:noVBand="1"/>
      </w:tblPr>
      <w:tblGrid>
        <w:gridCol w:w="2933"/>
        <w:gridCol w:w="9687"/>
      </w:tblGrid>
      <w:tr w:rsidR="00E0296E" w:rsidRPr="0064118E" w:rsidTr="00BB5093">
        <w:trPr>
          <w:trHeight w:val="1019"/>
        </w:trPr>
        <w:tc>
          <w:tcPr>
            <w:tcW w:w="2933" w:type="dxa"/>
            <w:tcBorders>
              <w:top w:val="nil"/>
              <w:left w:val="nil"/>
              <w:right w:val="nil"/>
            </w:tcBorders>
          </w:tcPr>
          <w:p w:rsidR="00E0296E" w:rsidRPr="0064118E" w:rsidRDefault="003B3168">
            <w:pPr>
              <w:spacing w:after="452"/>
              <w:ind w:left="29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20"/>
                <w:lang w:val="en-GB"/>
              </w:rPr>
              <w:lastRenderedPageBreak/>
              <w:t xml:space="preserve">  </w:t>
            </w:r>
          </w:p>
          <w:p w:rsidR="00E0296E" w:rsidRPr="0064118E" w:rsidRDefault="003B3168" w:rsidP="002B0DA2">
            <w:pPr>
              <w:ind w:left="383"/>
              <w:jc w:val="right"/>
              <w:rPr>
                <w:sz w:val="20"/>
                <w:szCs w:val="20"/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20"/>
                <w:szCs w:val="20"/>
                <w:lang w:val="en-GB"/>
              </w:rPr>
              <w:t>EDUCA</w:t>
            </w:r>
            <w:r w:rsidR="002B0DA2" w:rsidRPr="0064118E">
              <w:rPr>
                <w:rFonts w:ascii="Arial" w:eastAsia="Arial" w:hAnsi="Arial" w:cs="Arial"/>
                <w:color w:val="0E4194"/>
                <w:sz w:val="20"/>
                <w:szCs w:val="20"/>
                <w:lang w:val="en-GB"/>
              </w:rPr>
              <w:t>TION AND TRAINING</w:t>
            </w:r>
          </w:p>
        </w:tc>
        <w:tc>
          <w:tcPr>
            <w:tcW w:w="9687" w:type="dxa"/>
            <w:tcBorders>
              <w:top w:val="nil"/>
              <w:left w:val="nil"/>
              <w:right w:val="nil"/>
            </w:tcBorders>
          </w:tcPr>
          <w:p w:rsidR="00E0296E" w:rsidRPr="0064118E" w:rsidRDefault="003B3168">
            <w:pPr>
              <w:tabs>
                <w:tab w:val="right" w:pos="7653"/>
              </w:tabs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20"/>
                <w:lang w:val="en-GB"/>
              </w:rPr>
              <w:t xml:space="preserve"> Curriculum Vitae  </w:t>
            </w:r>
            <w:r w:rsidRPr="0064118E">
              <w:rPr>
                <w:rFonts w:ascii="Arial" w:eastAsia="Arial" w:hAnsi="Arial" w:cs="Arial"/>
                <w:color w:val="1593CB"/>
                <w:sz w:val="20"/>
                <w:lang w:val="en-GB"/>
              </w:rPr>
              <w:tab/>
              <w:t xml:space="preserve">LEAHU MIHAI  </w:t>
            </w:r>
          </w:p>
        </w:tc>
      </w:tr>
      <w:tr w:rsidR="00E0296E" w:rsidRPr="0064118E" w:rsidTr="00BB5093">
        <w:trPr>
          <w:trHeight w:val="9016"/>
        </w:trPr>
        <w:tc>
          <w:tcPr>
            <w:tcW w:w="2933" w:type="dxa"/>
          </w:tcPr>
          <w:p w:rsidR="00BB5093" w:rsidRPr="0064118E" w:rsidRDefault="00BB5093" w:rsidP="00BB5093">
            <w:pPr>
              <w:tabs>
                <w:tab w:val="left" w:pos="2510"/>
              </w:tabs>
              <w:ind w:left="1378" w:right="278" w:firstLine="567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0353F8" w:rsidRPr="0064118E" w:rsidRDefault="003B3168" w:rsidP="00BB5093">
            <w:pPr>
              <w:tabs>
                <w:tab w:val="left" w:pos="2510"/>
              </w:tabs>
              <w:ind w:left="1378" w:right="278" w:firstLine="567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2</w:t>
            </w:r>
            <w:r w:rsidR="000353F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013</w:t>
            </w: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4"/>
                <w:szCs w:val="4"/>
                <w:lang w:val="en-GB"/>
              </w:rPr>
            </w:pP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3B3168" w:rsidP="00BB5093">
            <w:pPr>
              <w:ind w:left="2180" w:right="280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2013 </w:t>
            </w:r>
          </w:p>
          <w:p w:rsidR="00E0296E" w:rsidRPr="0064118E" w:rsidRDefault="003B3168" w:rsidP="00BB5093">
            <w:pPr>
              <w:ind w:right="280"/>
              <w:rPr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E0296E" w:rsidRPr="0064118E" w:rsidRDefault="003B3168" w:rsidP="00BB5093">
            <w:pPr>
              <w:ind w:left="241" w:right="280" w:hanging="241"/>
              <w:rPr>
                <w:sz w:val="4"/>
                <w:szCs w:val="4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4"/>
                <w:szCs w:val="4"/>
                <w:lang w:val="en-GB"/>
              </w:rPr>
            </w:pP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3B3168" w:rsidP="00BB5093">
            <w:pPr>
              <w:ind w:left="2180" w:right="280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2007 </w:t>
            </w:r>
          </w:p>
          <w:p w:rsidR="00E0296E" w:rsidRPr="0064118E" w:rsidRDefault="003B3168" w:rsidP="00BB5093">
            <w:pPr>
              <w:ind w:right="280"/>
              <w:rPr>
                <w:sz w:val="8"/>
                <w:szCs w:val="8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E0296E" w:rsidRPr="0064118E" w:rsidRDefault="003B3168" w:rsidP="00BB5093">
            <w:pPr>
              <w:ind w:right="280"/>
              <w:rPr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4"/>
                <w:szCs w:val="4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E0296E" w:rsidRPr="0064118E" w:rsidRDefault="00E0296E" w:rsidP="00BB5093">
            <w:pPr>
              <w:ind w:left="2180" w:right="280"/>
              <w:rPr>
                <w:lang w:val="en-GB"/>
              </w:rPr>
            </w:pPr>
          </w:p>
          <w:p w:rsidR="00E0296E" w:rsidRPr="0064118E" w:rsidRDefault="003B3168" w:rsidP="00BB5093">
            <w:pPr>
              <w:ind w:right="280"/>
              <w:rPr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E0296E" w:rsidRPr="0064118E" w:rsidRDefault="003B3168" w:rsidP="00F01728">
            <w:pPr>
              <w:ind w:right="280"/>
              <w:jc w:val="right"/>
              <w:rPr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  <w:r w:rsidR="00F01728"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                          </w:t>
            </w:r>
            <w:r w:rsidR="00F0172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2006</w:t>
            </w: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2"/>
                <w:szCs w:val="12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E0296E" w:rsidP="00BB5093">
            <w:pPr>
              <w:ind w:left="2180" w:right="280"/>
              <w:rPr>
                <w:lang w:val="en-GB"/>
              </w:rPr>
            </w:pPr>
          </w:p>
          <w:p w:rsidR="00E0296E" w:rsidRPr="0064118E" w:rsidRDefault="003B3168" w:rsidP="00F01728">
            <w:pPr>
              <w:ind w:right="280"/>
              <w:jc w:val="right"/>
              <w:rPr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  <w:r w:rsidR="00F0172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1997</w:t>
            </w:r>
          </w:p>
          <w:p w:rsidR="00E0296E" w:rsidRPr="0064118E" w:rsidRDefault="003B3168" w:rsidP="00BB5093">
            <w:pPr>
              <w:ind w:right="280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BB5093" w:rsidRPr="0064118E" w:rsidRDefault="00BB5093" w:rsidP="00BB5093">
            <w:pPr>
              <w:ind w:left="2180" w:right="280"/>
              <w:rPr>
                <w:rFonts w:ascii="Arial" w:eastAsia="Arial" w:hAnsi="Arial" w:cs="Arial"/>
                <w:color w:val="0E4194"/>
                <w:sz w:val="8"/>
                <w:szCs w:val="8"/>
                <w:lang w:val="en-GB"/>
              </w:rPr>
            </w:pPr>
          </w:p>
          <w:p w:rsidR="00F01728" w:rsidRPr="0064118E" w:rsidRDefault="00F01728" w:rsidP="00BB5093">
            <w:pPr>
              <w:ind w:left="2180" w:right="280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3B3168" w:rsidP="00BB5093">
            <w:pPr>
              <w:ind w:left="2180" w:right="280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1993 </w:t>
            </w:r>
          </w:p>
          <w:p w:rsidR="00E0296E" w:rsidRPr="0064118E" w:rsidRDefault="003B3168" w:rsidP="00BB5093">
            <w:pPr>
              <w:rPr>
                <w:sz w:val="10"/>
                <w:szCs w:val="10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E0296E" w:rsidRPr="0064118E" w:rsidRDefault="003B3168" w:rsidP="00BB5093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4A6994" w:rsidRPr="0064118E" w:rsidRDefault="004A6994" w:rsidP="00BB5093">
            <w:pPr>
              <w:ind w:right="268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E0296E" w:rsidP="00BB5093">
            <w:pPr>
              <w:ind w:right="280"/>
              <w:jc w:val="right"/>
              <w:rPr>
                <w:sz w:val="10"/>
                <w:szCs w:val="10"/>
                <w:lang w:val="en-GB"/>
              </w:rPr>
            </w:pPr>
          </w:p>
          <w:p w:rsidR="00F01728" w:rsidRPr="0064118E" w:rsidRDefault="003B3168" w:rsidP="00F01728">
            <w:pPr>
              <w:ind w:right="280"/>
              <w:jc w:val="right"/>
              <w:rPr>
                <w:rFonts w:ascii="Arial" w:eastAsia="Arial" w:hAnsi="Arial" w:cs="Arial"/>
                <w:color w:val="0E4194"/>
                <w:sz w:val="8"/>
                <w:szCs w:val="8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E0296E" w:rsidRPr="0064118E" w:rsidRDefault="00F01728" w:rsidP="00F01728">
            <w:pPr>
              <w:jc w:val="center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                           1998-1989</w:t>
            </w:r>
          </w:p>
          <w:p w:rsidR="00E0296E" w:rsidRPr="0064118E" w:rsidRDefault="003B3168" w:rsidP="00BB5093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BB5093" w:rsidRPr="0064118E" w:rsidRDefault="00BB5093" w:rsidP="00BB5093">
            <w:pPr>
              <w:ind w:right="266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BB5093" w:rsidRPr="0064118E" w:rsidRDefault="00BB5093" w:rsidP="00BB5093">
            <w:pPr>
              <w:ind w:right="266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E0296E" w:rsidP="00BB5093">
            <w:pPr>
              <w:ind w:right="266"/>
              <w:jc w:val="right"/>
              <w:rPr>
                <w:lang w:val="en-GB"/>
              </w:rPr>
            </w:pPr>
          </w:p>
          <w:p w:rsidR="00E0296E" w:rsidRPr="0064118E" w:rsidRDefault="003B3168" w:rsidP="00BB5093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  <w:r w:rsidR="00F01728"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                                       </w:t>
            </w:r>
            <w:r w:rsidR="00F0172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1981-1986</w:t>
            </w:r>
          </w:p>
          <w:p w:rsidR="00E0296E" w:rsidRPr="0064118E" w:rsidRDefault="003B3168">
            <w:pPr>
              <w:spacing w:after="3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4A6994" w:rsidRPr="0064118E" w:rsidRDefault="003B3168" w:rsidP="004A6994">
            <w:pPr>
              <w:rPr>
                <w:rFonts w:ascii="Arial" w:eastAsia="Arial" w:hAnsi="Arial" w:cs="Arial"/>
                <w:color w:val="3F3A38"/>
                <w:sz w:val="16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4A6994" w:rsidRPr="0064118E" w:rsidRDefault="003B3168" w:rsidP="002B0DA2">
            <w:pPr>
              <w:spacing w:before="240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PERSONAL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SKILLS</w:t>
            </w: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  <w:p w:rsidR="00E0296E" w:rsidRPr="0064118E" w:rsidRDefault="00E0296E" w:rsidP="004A6994">
            <w:pPr>
              <w:rPr>
                <w:lang w:val="en-GB"/>
              </w:rPr>
            </w:pPr>
          </w:p>
        </w:tc>
        <w:tc>
          <w:tcPr>
            <w:tcW w:w="9687" w:type="dxa"/>
            <w:vAlign w:val="bottom"/>
          </w:tcPr>
          <w:p w:rsidR="00E0296E" w:rsidRPr="0064118E" w:rsidRDefault="000131E9" w:rsidP="000131E9">
            <w:pPr>
              <w:tabs>
                <w:tab w:val="right" w:pos="7653"/>
              </w:tabs>
              <w:spacing w:before="120"/>
              <w:ind w:right="188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Public procurement expert</w:t>
            </w:r>
            <w:r w:rsidR="003B3168"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 </w:t>
            </w:r>
            <w:r w:rsidR="000353F8" w:rsidRPr="0064118E">
              <w:rPr>
                <w:rFonts w:ascii="Arial" w:eastAsia="Arial" w:hAnsi="Arial" w:cs="Arial"/>
                <w:color w:val="1593CB"/>
                <w:sz w:val="15"/>
                <w:lang w:val="en-GB"/>
              </w:rPr>
              <w:tab/>
            </w:r>
            <w:r w:rsidR="000353F8" w:rsidRPr="0064118E">
              <w:rPr>
                <w:rFonts w:ascii="Arial" w:eastAsia="Arial" w:hAnsi="Arial" w:cs="Arial"/>
                <w:color w:val="1593CB"/>
                <w:sz w:val="15"/>
                <w:lang w:val="en-GB"/>
              </w:rPr>
              <w:tab/>
              <w:t xml:space="preserve">        </w:t>
            </w:r>
          </w:p>
          <w:p w:rsidR="00E0296E" w:rsidRPr="0064118E" w:rsidRDefault="003B3168" w:rsidP="000131E9">
            <w:pPr>
              <w:spacing w:after="11"/>
              <w:ind w:left="5" w:right="1890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SC YES TOP TRENING ONEŞTI </w:t>
            </w:r>
          </w:p>
          <w:p w:rsidR="00E0296E" w:rsidRPr="0064118E" w:rsidRDefault="003B3168" w:rsidP="000131E9">
            <w:pPr>
              <w:spacing w:after="19"/>
              <w:ind w:left="120" w:right="1890" w:hanging="115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Public procurement planning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preparation of documents in the domain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granting specialist advisory support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</w:t>
            </w:r>
            <w:r w:rsidR="00117FE3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e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rformance of procurement procedures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analysis of legislation in the domain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; </w:t>
            </w:r>
          </w:p>
          <w:p w:rsidR="00394A51" w:rsidRPr="0064118E" w:rsidRDefault="00394A51" w:rsidP="000131E9">
            <w:pPr>
              <w:spacing w:after="19"/>
              <w:ind w:left="120" w:right="1890" w:hanging="115"/>
              <w:rPr>
                <w:rFonts w:ascii="Arial" w:eastAsia="Arial" w:hAnsi="Arial" w:cs="Arial"/>
                <w:color w:val="auto"/>
                <w:sz w:val="12"/>
                <w:szCs w:val="12"/>
                <w:lang w:val="en-GB"/>
              </w:rPr>
            </w:pPr>
          </w:p>
          <w:p w:rsidR="00394A51" w:rsidRPr="0064118E" w:rsidRDefault="00394A51" w:rsidP="00394A51">
            <w:pPr>
              <w:spacing w:before="120"/>
              <w:ind w:left="6" w:right="188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 xml:space="preserve">Innovation manager  </w:t>
            </w:r>
          </w:p>
          <w:p w:rsidR="00394A51" w:rsidRPr="0064118E" w:rsidRDefault="00394A51" w:rsidP="00394A51">
            <w:pPr>
              <w:spacing w:after="4"/>
              <w:ind w:left="5" w:right="1890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S.C. SVASTA ICG S.R.L. </w:t>
            </w:r>
          </w:p>
          <w:p w:rsidR="00394A51" w:rsidRPr="0064118E" w:rsidRDefault="00394A51" w:rsidP="00394A51">
            <w:pPr>
              <w:spacing w:after="65" w:line="245" w:lineRule="auto"/>
              <w:ind w:left="120" w:right="1890" w:hanging="115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preparation of the company`s innovation strategy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, implementa</w:t>
            </w:r>
            <w:r w:rsidR="0014577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tion of the company`s innovation strategy plan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, </w:t>
            </w:r>
            <w:r w:rsidR="00C90D15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establishing a data management system regarding innovation ideas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;</w:t>
            </w:r>
          </w:p>
          <w:p w:rsidR="00394A51" w:rsidRPr="0064118E" w:rsidRDefault="00394A51" w:rsidP="000131E9">
            <w:pPr>
              <w:spacing w:after="19"/>
              <w:ind w:left="120" w:right="1890" w:hanging="115"/>
              <w:rPr>
                <w:rFonts w:ascii="Arial" w:eastAsia="Arial" w:hAnsi="Arial" w:cs="Arial"/>
                <w:color w:val="auto"/>
                <w:sz w:val="12"/>
                <w:szCs w:val="12"/>
                <w:lang w:val="en-GB"/>
              </w:rPr>
            </w:pPr>
          </w:p>
          <w:p w:rsidR="00394A51" w:rsidRPr="0064118E" w:rsidRDefault="00394A51" w:rsidP="00394A51">
            <w:pPr>
              <w:ind w:left="6" w:right="188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Certificate in Technological management risks, security and quality of mounting works for industrial technological equipment</w:t>
            </w:r>
          </w:p>
          <w:p w:rsidR="00394A51" w:rsidRPr="0064118E" w:rsidRDefault="00394A51" w:rsidP="00394A51">
            <w:pPr>
              <w:ind w:left="6" w:right="1888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THEMA  SAFETY  PLUS S.R.L.- </w:t>
            </w:r>
            <w:r w:rsidR="00117FE3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centre for industry personnel training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Buşteni  </w:t>
            </w:r>
          </w:p>
          <w:p w:rsidR="00117FE3" w:rsidRPr="0064118E" w:rsidRDefault="00394A51" w:rsidP="00117FE3">
            <w:pPr>
              <w:spacing w:after="19"/>
              <w:ind w:left="120" w:right="1890" w:hanging="115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 </w:t>
            </w:r>
            <w:r w:rsidR="00117FE3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Operational security requirements. Performance criteria on fire safety.</w:t>
            </w:r>
          </w:p>
          <w:p w:rsidR="00E0296E" w:rsidRPr="0064118E" w:rsidRDefault="003B3168" w:rsidP="00394A51">
            <w:pPr>
              <w:ind w:left="6" w:right="1888"/>
              <w:rPr>
                <w:color w:val="auto"/>
                <w:sz w:val="12"/>
                <w:szCs w:val="12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E0296E" w:rsidRPr="0064118E" w:rsidRDefault="008C7170" w:rsidP="008D4EA8">
            <w:pPr>
              <w:spacing w:before="160"/>
              <w:ind w:left="6" w:right="188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Certificate of competence</w:t>
            </w:r>
            <w:r w:rsidR="003B3168" w:rsidRPr="0064118E">
              <w:rPr>
                <w:rFonts w:ascii="Arial" w:eastAsia="Arial" w:hAnsi="Arial" w:cs="Arial"/>
                <w:color w:val="FF0000"/>
                <w:lang w:val="en-GB"/>
              </w:rPr>
              <w:t xml:space="preserve"> </w:t>
            </w:r>
          </w:p>
          <w:p w:rsidR="00394A51" w:rsidRPr="0064118E" w:rsidRDefault="00A55E90" w:rsidP="000353F8">
            <w:pPr>
              <w:ind w:left="6" w:right="1888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National Institute for Mining Security and Anti-Explosive Protection 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INSEMEX PETROŞANI  </w:t>
            </w:r>
          </w:p>
          <w:p w:rsidR="00E0296E" w:rsidRPr="0064118E" w:rsidRDefault="003B3168" w:rsidP="000353F8">
            <w:pPr>
              <w:ind w:left="6" w:right="1888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A55E9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Designing plant and equipment in industrial areas with explosive atmosphere hazard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BB5093" w:rsidRPr="0064118E" w:rsidRDefault="00BB5093" w:rsidP="000353F8">
            <w:pPr>
              <w:ind w:left="6" w:right="1888"/>
              <w:rPr>
                <w:sz w:val="12"/>
                <w:szCs w:val="12"/>
                <w:lang w:val="en-GB"/>
              </w:rPr>
            </w:pPr>
          </w:p>
          <w:p w:rsidR="00E0296E" w:rsidRPr="0064118E" w:rsidRDefault="008C7170" w:rsidP="008D4EA8">
            <w:pPr>
              <w:spacing w:before="80"/>
              <w:ind w:left="6" w:right="1888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PE welding certificate</w:t>
            </w:r>
            <w:r w:rsidR="003B3168" w:rsidRPr="0064118E">
              <w:rPr>
                <w:rFonts w:ascii="Arial" w:eastAsia="Arial" w:hAnsi="Arial" w:cs="Arial"/>
                <w:color w:val="FF0000"/>
                <w:lang w:val="en-GB"/>
              </w:rPr>
              <w:t xml:space="preserve"> </w:t>
            </w:r>
          </w:p>
          <w:p w:rsidR="00394A51" w:rsidRPr="0064118E" w:rsidRDefault="003B3168" w:rsidP="00BB5093">
            <w:pPr>
              <w:ind w:left="6" w:right="1888"/>
              <w:jc w:val="both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ROMGAZ  R.A.  MEDIAS – </w:t>
            </w:r>
            <w:r w:rsidR="00A55E9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Professional Training and Formation Centre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Mediaş </w:t>
            </w:r>
          </w:p>
          <w:p w:rsidR="000353F8" w:rsidRPr="0064118E" w:rsidRDefault="003B3168" w:rsidP="00BB5093">
            <w:pPr>
              <w:ind w:left="6" w:right="1888"/>
              <w:jc w:val="both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A55E9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Polyethylene welding technology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. U</w:t>
            </w:r>
            <w:r w:rsidR="00A55E9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sing PE fittings and pipe welding equipment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. </w:t>
            </w:r>
          </w:p>
          <w:p w:rsidR="00BB5093" w:rsidRPr="0064118E" w:rsidRDefault="00BB5093" w:rsidP="004A6994">
            <w:pPr>
              <w:spacing w:before="60" w:line="252" w:lineRule="auto"/>
              <w:ind w:left="6" w:right="1888"/>
              <w:jc w:val="both"/>
              <w:rPr>
                <w:rFonts w:ascii="Arial" w:eastAsia="Arial" w:hAnsi="Arial" w:cs="Arial"/>
                <w:color w:val="0E4194"/>
                <w:sz w:val="4"/>
                <w:szCs w:val="4"/>
                <w:lang w:val="en-GB"/>
              </w:rPr>
            </w:pPr>
          </w:p>
          <w:p w:rsidR="00E0296E" w:rsidRPr="0064118E" w:rsidRDefault="00394A51" w:rsidP="004A6994">
            <w:pPr>
              <w:spacing w:before="60" w:line="252" w:lineRule="auto"/>
              <w:ind w:left="6" w:right="1888"/>
              <w:jc w:val="both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Computer system user certificate</w:t>
            </w:r>
            <w:r w:rsidR="003B3168" w:rsidRPr="0064118E">
              <w:rPr>
                <w:rFonts w:ascii="Arial" w:eastAsia="Arial" w:hAnsi="Arial" w:cs="Arial"/>
                <w:color w:val="FF0000"/>
                <w:lang w:val="en-GB"/>
              </w:rPr>
              <w:t xml:space="preserve"> </w:t>
            </w:r>
          </w:p>
          <w:p w:rsidR="00E0296E" w:rsidRPr="0064118E" w:rsidRDefault="003B3168" w:rsidP="00BB5093">
            <w:pPr>
              <w:ind w:left="6" w:right="1890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S.C. SOFT GAZ S.A.  MEDIAS  </w:t>
            </w:r>
          </w:p>
          <w:p w:rsidR="00E0296E" w:rsidRPr="0064118E" w:rsidRDefault="003B3168" w:rsidP="00BB5093">
            <w:pPr>
              <w:ind w:left="6" w:right="1959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A55E9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Using computer systems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BB5093" w:rsidRPr="0064118E" w:rsidRDefault="00BB5093" w:rsidP="004A6994">
            <w:pPr>
              <w:spacing w:before="120"/>
              <w:ind w:left="5" w:right="1959"/>
              <w:rPr>
                <w:sz w:val="2"/>
                <w:szCs w:val="2"/>
                <w:lang w:val="en-GB"/>
              </w:rPr>
            </w:pPr>
          </w:p>
          <w:p w:rsidR="00E0296E" w:rsidRPr="0064118E" w:rsidRDefault="003B3168" w:rsidP="008D4EA8">
            <w:pPr>
              <w:spacing w:before="160"/>
              <w:ind w:left="6" w:right="1956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Certificat</w:t>
            </w:r>
            <w:r w:rsidR="00394A51" w:rsidRPr="0064118E">
              <w:rPr>
                <w:rFonts w:ascii="Arial" w:eastAsia="Arial" w:hAnsi="Arial" w:cs="Arial"/>
                <w:color w:val="0E4194"/>
                <w:lang w:val="en-GB"/>
              </w:rPr>
              <w:t>e</w:t>
            </w:r>
            <w:r w:rsidRPr="0064118E">
              <w:rPr>
                <w:rFonts w:ascii="Arial" w:eastAsia="Arial" w:hAnsi="Arial" w:cs="Arial"/>
                <w:color w:val="FF0000"/>
                <w:lang w:val="en-GB"/>
              </w:rPr>
              <w:t xml:space="preserve"> </w:t>
            </w:r>
          </w:p>
          <w:p w:rsidR="00BB5093" w:rsidRPr="0064118E" w:rsidRDefault="00A55E90" w:rsidP="00BB5093">
            <w:pPr>
              <w:ind w:left="6" w:right="1956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MINISTRY Of INDUSTRIAL CONSTRUCTIONS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–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Centre for organizing and cybernetics in construction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 </w:t>
            </w:r>
          </w:p>
          <w:p w:rsidR="00E0296E" w:rsidRPr="0064118E" w:rsidRDefault="00A55E90" w:rsidP="00BB5093">
            <w:pPr>
              <w:ind w:left="6" w:right="1956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lang w:val="en-GB"/>
              </w:rPr>
              <w:t>Organization and management of the working sectors of the construction and mounting foremen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BB5093" w:rsidRPr="0064118E" w:rsidRDefault="00BB5093" w:rsidP="004A6994">
            <w:pPr>
              <w:spacing w:before="120" w:line="258" w:lineRule="auto"/>
              <w:ind w:left="5" w:right="1959"/>
              <w:rPr>
                <w:sz w:val="2"/>
                <w:szCs w:val="2"/>
                <w:lang w:val="en-GB"/>
              </w:rPr>
            </w:pPr>
          </w:p>
          <w:p w:rsidR="00E0296E" w:rsidRPr="0064118E" w:rsidRDefault="00394A51" w:rsidP="004A6994">
            <w:pPr>
              <w:spacing w:before="120"/>
              <w:ind w:left="5" w:right="1959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lang w:val="en-GB"/>
              </w:rPr>
              <w:t>Mechanical engineer</w:t>
            </w:r>
            <w:r w:rsidR="003B3168" w:rsidRPr="0064118E">
              <w:rPr>
                <w:rFonts w:ascii="Arial" w:eastAsia="Arial" w:hAnsi="Arial" w:cs="Arial"/>
                <w:color w:val="4F81BD"/>
                <w:lang w:val="en-GB"/>
              </w:rPr>
              <w:t xml:space="preserve"> </w:t>
            </w:r>
          </w:p>
          <w:p w:rsidR="00E0296E" w:rsidRPr="0064118E" w:rsidRDefault="007E54F6" w:rsidP="00F01728">
            <w:pPr>
              <w:ind w:left="6" w:right="1956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The Polytechnic Institute of 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Cluj-Napoca  -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The Faculty of Mechanics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E0296E" w:rsidRPr="0064118E" w:rsidRDefault="003B3168" w:rsidP="00F01728">
            <w:pPr>
              <w:ind w:left="6" w:right="1956"/>
              <w:rPr>
                <w:color w:val="auto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7E54F6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the Machines Manufacturing Technologies </w:t>
            </w:r>
            <w:r w:rsidR="00C130CC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pecializa</w:t>
            </w:r>
            <w:r w:rsidR="007E54F6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tion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E0296E" w:rsidRPr="0064118E" w:rsidRDefault="003B3168" w:rsidP="004A6994">
            <w:pPr>
              <w:ind w:left="5" w:right="1959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</w:p>
          <w:p w:rsidR="00E0296E" w:rsidRPr="0064118E" w:rsidRDefault="004A6994" w:rsidP="004A6994">
            <w:pPr>
              <w:ind w:right="1959"/>
              <w:rPr>
                <w:lang w:val="en-GB"/>
              </w:rPr>
            </w:pPr>
            <w:r w:rsidRPr="0064118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49530</wp:posOffset>
                  </wp:positionV>
                  <wp:extent cx="4788535" cy="91440"/>
                  <wp:effectExtent l="0" t="0" r="0" b="3810"/>
                  <wp:wrapNone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0296E" w:rsidRPr="0064118E" w:rsidRDefault="003B3168" w:rsidP="004A6994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FF0000"/>
                <w:sz w:val="16"/>
                <w:lang w:val="en-GB"/>
              </w:rPr>
              <w:t xml:space="preserve"> </w:t>
            </w:r>
          </w:p>
        </w:tc>
      </w:tr>
      <w:tr w:rsidR="00E0296E" w:rsidRPr="0064118E" w:rsidTr="00BB5093">
        <w:trPr>
          <w:trHeight w:val="287"/>
        </w:trPr>
        <w:tc>
          <w:tcPr>
            <w:tcW w:w="2933" w:type="dxa"/>
            <w:tcBorders>
              <w:left w:val="nil"/>
              <w:bottom w:val="nil"/>
              <w:right w:val="nil"/>
            </w:tcBorders>
            <w:vAlign w:val="bottom"/>
          </w:tcPr>
          <w:p w:rsidR="00E0296E" w:rsidRPr="0064118E" w:rsidRDefault="002B0DA2" w:rsidP="00E04C0B">
            <w:pPr>
              <w:ind w:left="1085"/>
              <w:jc w:val="center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Mother tongue(s)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</w:tc>
        <w:tc>
          <w:tcPr>
            <w:tcW w:w="9687" w:type="dxa"/>
            <w:tcBorders>
              <w:left w:val="nil"/>
              <w:bottom w:val="nil"/>
              <w:right w:val="nil"/>
            </w:tcBorders>
            <w:vAlign w:val="bottom"/>
          </w:tcPr>
          <w:p w:rsidR="00E0296E" w:rsidRPr="0064118E" w:rsidRDefault="003B3168" w:rsidP="00E04C0B">
            <w:pPr>
              <w:rPr>
                <w:lang w:val="en-GB"/>
              </w:rPr>
            </w:pPr>
            <w:r w:rsidRPr="00E04C0B">
              <w:rPr>
                <w:rFonts w:ascii="Arial" w:eastAsia="Arial" w:hAnsi="Arial" w:cs="Arial"/>
                <w:color w:val="auto"/>
                <w:sz w:val="18"/>
                <w:lang w:val="en-GB"/>
              </w:rPr>
              <w:t>Rom</w:t>
            </w:r>
            <w:r w:rsidR="00E04C0B" w:rsidRPr="00E04C0B">
              <w:rPr>
                <w:rFonts w:ascii="Arial" w:eastAsia="Arial" w:hAnsi="Arial" w:cs="Arial"/>
                <w:color w:val="auto"/>
                <w:sz w:val="18"/>
                <w:lang w:val="en-GB"/>
              </w:rPr>
              <w:t>anian</w:t>
            </w: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</w:tc>
      </w:tr>
    </w:tbl>
    <w:p w:rsidR="00CE3917" w:rsidRPr="0064118E" w:rsidRDefault="002B0DA2" w:rsidP="002B0DA2">
      <w:pPr>
        <w:spacing w:after="0" w:line="240" w:lineRule="auto"/>
        <w:ind w:right="6"/>
        <w:jc w:val="right"/>
        <w:rPr>
          <w:rFonts w:ascii="Arial" w:eastAsia="Arial" w:hAnsi="Arial" w:cs="Arial"/>
          <w:color w:val="0E4194"/>
          <w:sz w:val="18"/>
          <w:lang w:val="en-GB"/>
        </w:rPr>
      </w:pPr>
      <w:r w:rsidRPr="0064118E">
        <w:rPr>
          <w:rFonts w:ascii="Arial" w:eastAsia="Arial" w:hAnsi="Arial" w:cs="Arial"/>
          <w:color w:val="0E4194"/>
          <w:sz w:val="18"/>
          <w:lang w:val="en-GB"/>
        </w:rPr>
        <w:t>Foreign languages</w:t>
      </w:r>
    </w:p>
    <w:tbl>
      <w:tblPr>
        <w:tblStyle w:val="TableGrid"/>
        <w:tblpPr w:vertAnchor="text" w:tblpX="2310" w:tblpY="-54"/>
        <w:tblOverlap w:val="never"/>
        <w:tblW w:w="7549" w:type="dxa"/>
        <w:tblInd w:w="0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1499"/>
        <w:gridCol w:w="1498"/>
        <w:gridCol w:w="1689"/>
        <w:gridCol w:w="1317"/>
      </w:tblGrid>
      <w:tr w:rsidR="00CE3917" w:rsidRPr="0064118E" w:rsidTr="00A35052">
        <w:trPr>
          <w:trHeight w:val="350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A35052" w:rsidP="009948F3">
            <w:pPr>
              <w:ind w:left="122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4"/>
                <w:szCs w:val="14"/>
                <w:lang w:val="en-GB"/>
              </w:rPr>
              <w:t>UNDERSTANDING</w:t>
            </w:r>
            <w:r w:rsidR="00CE3917" w:rsidRPr="0064118E">
              <w:rPr>
                <w:rFonts w:ascii="Arial" w:eastAsia="Arial" w:hAnsi="Arial" w:cs="Arial"/>
                <w:color w:val="0E4194"/>
                <w:sz w:val="14"/>
                <w:lang w:val="en-GB"/>
              </w:rPr>
              <w:t xml:space="preserve">  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A35052" w:rsidP="009948F3">
            <w:pPr>
              <w:ind w:left="112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4"/>
                <w:szCs w:val="14"/>
                <w:lang w:val="en-GB"/>
              </w:rPr>
              <w:t>SPEAKING</w:t>
            </w:r>
            <w:r w:rsidR="00CE3917" w:rsidRPr="0064118E">
              <w:rPr>
                <w:rFonts w:ascii="Arial" w:eastAsia="Arial" w:hAnsi="Arial" w:cs="Arial"/>
                <w:color w:val="0E4194"/>
                <w:sz w:val="14"/>
                <w:lang w:val="en-GB"/>
              </w:rPr>
              <w:t xml:space="preserve">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A35052" w:rsidP="009948F3">
            <w:pPr>
              <w:ind w:left="112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4"/>
                <w:szCs w:val="14"/>
                <w:lang w:val="en-GB"/>
              </w:rPr>
              <w:t>WRITING</w:t>
            </w:r>
            <w:r w:rsidR="00CE3917" w:rsidRPr="0064118E">
              <w:rPr>
                <w:rFonts w:ascii="Arial" w:eastAsia="Arial" w:hAnsi="Arial" w:cs="Arial"/>
                <w:color w:val="0E4194"/>
                <w:sz w:val="14"/>
                <w:lang w:val="en-GB"/>
              </w:rPr>
              <w:t xml:space="preserve">  </w:t>
            </w:r>
          </w:p>
        </w:tc>
      </w:tr>
      <w:tr w:rsidR="00CE3917" w:rsidRPr="0064118E" w:rsidTr="00A35052">
        <w:trPr>
          <w:trHeight w:val="3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Pr="0064118E" w:rsidRDefault="00A35052" w:rsidP="009948F3">
            <w:pPr>
              <w:ind w:left="131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6"/>
                <w:szCs w:val="16"/>
                <w:lang w:val="en-GB"/>
              </w:rPr>
              <w:t>Listening</w:t>
            </w:r>
            <w:r w:rsidR="00CE3917" w:rsidRPr="0064118E">
              <w:rPr>
                <w:rFonts w:ascii="Arial" w:eastAsia="Arial" w:hAnsi="Arial" w:cs="Arial"/>
                <w:color w:val="0E4194"/>
                <w:sz w:val="16"/>
                <w:lang w:val="en-GB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Pr="0064118E" w:rsidRDefault="00A35052" w:rsidP="009948F3">
            <w:pPr>
              <w:ind w:left="117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6"/>
                <w:szCs w:val="16"/>
                <w:lang w:val="en-GB"/>
              </w:rPr>
              <w:t>Reading</w:t>
            </w:r>
            <w:r w:rsidR="00CE3917" w:rsidRPr="0064118E">
              <w:rPr>
                <w:rFonts w:ascii="Arial" w:eastAsia="Arial" w:hAnsi="Arial" w:cs="Arial"/>
                <w:color w:val="0E4194"/>
                <w:sz w:val="16"/>
                <w:lang w:val="en-GB"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Pr="0064118E" w:rsidRDefault="00A35052" w:rsidP="009948F3">
            <w:pPr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6"/>
                <w:szCs w:val="16"/>
                <w:lang w:val="en-GB"/>
              </w:rPr>
              <w:t>Spoken interaction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17" w:rsidRPr="0064118E" w:rsidRDefault="00A35052" w:rsidP="009948F3">
            <w:pPr>
              <w:ind w:left="121"/>
              <w:jc w:val="center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6"/>
                <w:szCs w:val="16"/>
                <w:lang w:val="en-GB"/>
              </w:rPr>
              <w:t>Spoken production</w:t>
            </w:r>
            <w:r w:rsidR="00CE3917" w:rsidRPr="0064118E">
              <w:rPr>
                <w:rFonts w:ascii="Arial" w:eastAsia="Arial" w:hAnsi="Arial" w:cs="Arial"/>
                <w:color w:val="0E4194"/>
                <w:sz w:val="16"/>
                <w:lang w:val="en-GB"/>
              </w:rPr>
              <w:t xml:space="preserve">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404040"/>
                <w:sz w:val="16"/>
                <w:lang w:val="en-GB"/>
              </w:rPr>
              <w:t xml:space="preserve"> </w:t>
            </w:r>
          </w:p>
        </w:tc>
      </w:tr>
      <w:tr w:rsidR="00CE3917" w:rsidRPr="0064118E" w:rsidTr="00A35052">
        <w:trPr>
          <w:trHeight w:val="29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ind w:left="126"/>
              <w:jc w:val="center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B1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ind w:left="116"/>
              <w:jc w:val="center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B1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ind w:left="115"/>
              <w:jc w:val="center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B1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ind w:left="120"/>
              <w:jc w:val="center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B1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ind w:left="121"/>
              <w:jc w:val="center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B1 </w:t>
            </w:r>
          </w:p>
        </w:tc>
      </w:tr>
      <w:tr w:rsidR="00CE3917" w:rsidRPr="0064118E" w:rsidTr="00A35052">
        <w:trPr>
          <w:trHeight w:val="293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917" w:rsidRPr="0064118E" w:rsidRDefault="00CE3917" w:rsidP="009948F3">
            <w:pPr>
              <w:rPr>
                <w:lang w:val="en-GB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3917" w:rsidRPr="0064118E" w:rsidRDefault="00CE3917" w:rsidP="009948F3">
            <w:pPr>
              <w:ind w:left="725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3917" w:rsidRPr="0064118E" w:rsidRDefault="00CE3917" w:rsidP="009948F3">
            <w:pPr>
              <w:rPr>
                <w:lang w:val="en-GB"/>
              </w:rPr>
            </w:pPr>
          </w:p>
        </w:tc>
      </w:tr>
    </w:tbl>
    <w:p w:rsidR="00CE3917" w:rsidRPr="0064118E" w:rsidRDefault="00CE3917">
      <w:pPr>
        <w:spacing w:after="66"/>
        <w:ind w:left="1412" w:right="8"/>
        <w:rPr>
          <w:rFonts w:ascii="Arial" w:eastAsia="Arial" w:hAnsi="Arial" w:cs="Arial"/>
          <w:color w:val="3F3A38"/>
          <w:sz w:val="18"/>
          <w:lang w:val="en-GB"/>
        </w:rPr>
      </w:pPr>
    </w:p>
    <w:p w:rsidR="00CE3917" w:rsidRPr="0064118E" w:rsidRDefault="00CE3917">
      <w:pPr>
        <w:spacing w:after="66"/>
        <w:ind w:left="1412" w:right="8"/>
        <w:rPr>
          <w:rFonts w:ascii="Arial" w:eastAsia="Arial" w:hAnsi="Arial" w:cs="Arial"/>
          <w:color w:val="3F3A38"/>
          <w:sz w:val="18"/>
          <w:lang w:val="en-GB"/>
        </w:rPr>
      </w:pPr>
    </w:p>
    <w:p w:rsidR="00E0296E" w:rsidRPr="0064118E" w:rsidRDefault="003B3168" w:rsidP="00F47249">
      <w:pPr>
        <w:spacing w:before="240" w:after="0" w:line="240" w:lineRule="auto"/>
        <w:ind w:left="1412" w:right="6"/>
        <w:rPr>
          <w:color w:val="auto"/>
          <w:lang w:val="en-GB"/>
        </w:rPr>
      </w:pPr>
      <w:r w:rsidRPr="0064118E">
        <w:rPr>
          <w:rFonts w:ascii="Arial" w:eastAsia="Arial" w:hAnsi="Arial" w:cs="Arial"/>
          <w:color w:val="auto"/>
          <w:sz w:val="18"/>
          <w:lang w:val="en-GB"/>
        </w:rPr>
        <w:t>Engl</w:t>
      </w:r>
      <w:r w:rsidR="00A35052" w:rsidRPr="0064118E">
        <w:rPr>
          <w:rFonts w:ascii="Arial" w:eastAsia="Arial" w:hAnsi="Arial" w:cs="Arial"/>
          <w:color w:val="auto"/>
          <w:sz w:val="18"/>
          <w:lang w:val="en-GB"/>
        </w:rPr>
        <w:t>ish</w:t>
      </w:r>
      <w:r w:rsidRPr="0064118E">
        <w:rPr>
          <w:rFonts w:ascii="Arial" w:eastAsia="Arial" w:hAnsi="Arial" w:cs="Arial"/>
          <w:color w:val="auto"/>
          <w:sz w:val="18"/>
          <w:lang w:val="en-GB"/>
        </w:rPr>
        <w:t xml:space="preserve"> </w:t>
      </w:r>
    </w:p>
    <w:tbl>
      <w:tblPr>
        <w:tblStyle w:val="TableGrid"/>
        <w:tblW w:w="10596" w:type="dxa"/>
        <w:tblInd w:w="-523" w:type="dxa"/>
        <w:tblLook w:val="04A0" w:firstRow="1" w:lastRow="0" w:firstColumn="1" w:lastColumn="0" w:noHBand="0" w:noVBand="1"/>
      </w:tblPr>
      <w:tblGrid>
        <w:gridCol w:w="2814"/>
        <w:gridCol w:w="126"/>
        <w:gridCol w:w="7619"/>
        <w:gridCol w:w="37"/>
      </w:tblGrid>
      <w:tr w:rsidR="00F47249" w:rsidRPr="0064118E" w:rsidTr="008D4EA8">
        <w:trPr>
          <w:gridAfter w:val="1"/>
          <w:wAfter w:w="37" w:type="dxa"/>
          <w:trHeight w:val="5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249" w:rsidRPr="0064118E" w:rsidRDefault="00F47249" w:rsidP="00F47249">
            <w:pPr>
              <w:ind w:left="544"/>
              <w:rPr>
                <w:lang w:val="en-GB"/>
              </w:rPr>
            </w:pPr>
          </w:p>
          <w:p w:rsidR="00F47249" w:rsidRPr="0064118E" w:rsidRDefault="00F47249" w:rsidP="00F47249">
            <w:pPr>
              <w:ind w:left="544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47249" w:rsidRPr="0064118E" w:rsidRDefault="008D4EA8" w:rsidP="002B0DA2">
            <w:pPr>
              <w:spacing w:before="120"/>
              <w:ind w:left="544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Com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munication skills</w:t>
            </w:r>
            <w:r w:rsidR="00F47249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</w:t>
            </w:r>
          </w:p>
          <w:p w:rsidR="00F47249" w:rsidRPr="0064118E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47249" w:rsidRPr="0064118E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47249" w:rsidRPr="0064118E" w:rsidRDefault="00F47249" w:rsidP="00B46D98">
            <w:pPr>
              <w:spacing w:after="16"/>
              <w:ind w:right="206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F47249" w:rsidRPr="0064118E" w:rsidRDefault="007F410F" w:rsidP="002B0DA2">
            <w:pPr>
              <w:spacing w:before="120"/>
              <w:ind w:right="204"/>
              <w:jc w:val="right"/>
              <w:rPr>
                <w:lang w:val="en-GB"/>
              </w:rPr>
            </w:pPr>
            <w:r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   </w:t>
            </w:r>
            <w:r w:rsidR="002B0DA2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Organisational/managerial skills</w:t>
            </w:r>
            <w:r w:rsidR="00F47249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  <w:p w:rsidR="00F47249" w:rsidRPr="0064118E" w:rsidRDefault="00F47249" w:rsidP="00B46D98">
            <w:pPr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FF0000"/>
                <w:sz w:val="16"/>
                <w:lang w:val="en-GB"/>
              </w:rPr>
              <w:lastRenderedPageBreak/>
              <w:t xml:space="preserve"> </w:t>
            </w:r>
          </w:p>
          <w:p w:rsidR="00F47249" w:rsidRPr="0064118E" w:rsidRDefault="00F47249" w:rsidP="00B46D98">
            <w:pPr>
              <w:rPr>
                <w:lang w:val="en-GB"/>
              </w:rPr>
            </w:pP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 w:rsidR="00A35052" w:rsidRPr="0064118E" w:rsidRDefault="00A35052" w:rsidP="00A35052">
            <w:pPr>
              <w:autoSpaceDE w:val="0"/>
              <w:autoSpaceDN w:val="0"/>
              <w:adjustRightInd w:val="0"/>
              <w:rPr>
                <w:rFonts w:ascii="ArialMT" w:eastAsiaTheme="minorEastAsia" w:hAnsi="ArialMT" w:cs="ArialMT"/>
                <w:color w:val="0E4195"/>
                <w:sz w:val="15"/>
                <w:szCs w:val="15"/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E4195"/>
                <w:sz w:val="15"/>
                <w:szCs w:val="15"/>
                <w:lang w:val="en-GB"/>
              </w:rPr>
              <w:lastRenderedPageBreak/>
              <w:t>Levels: A1/A2: Basic user - B1/B2: Independent user - C1/C2: Proficient user</w:t>
            </w:r>
          </w:p>
          <w:p w:rsidR="00F47249" w:rsidRPr="0064118E" w:rsidRDefault="00A35052" w:rsidP="00A35052">
            <w:pPr>
              <w:spacing w:after="156" w:line="279" w:lineRule="auto"/>
              <w:ind w:right="1584"/>
              <w:rPr>
                <w:lang w:val="en-GB"/>
              </w:rPr>
            </w:pPr>
            <w:r w:rsidRPr="0064118E">
              <w:rPr>
                <w:rFonts w:ascii="ArialMT" w:eastAsiaTheme="minorEastAsia" w:hAnsi="ArialMT" w:cs="ArialMT"/>
                <w:color w:val="000081"/>
                <w:sz w:val="15"/>
                <w:szCs w:val="15"/>
                <w:lang w:val="en-GB"/>
              </w:rPr>
              <w:t>Common European Framework of Reference for Languages</w:t>
            </w:r>
            <w:r w:rsidR="00F47249" w:rsidRPr="0064118E">
              <w:rPr>
                <w:rFonts w:ascii="Arial" w:eastAsia="Arial" w:hAnsi="Arial" w:cs="Arial"/>
                <w:color w:val="0E4194"/>
                <w:sz w:val="15"/>
                <w:lang w:val="en-GB"/>
              </w:rPr>
              <w:t xml:space="preserve">  </w:t>
            </w:r>
            <w:r w:rsidR="00F47249" w:rsidRPr="0064118E">
              <w:rPr>
                <w:rFonts w:ascii="Arial" w:eastAsia="Arial" w:hAnsi="Arial" w:cs="Arial"/>
                <w:color w:val="FF0000"/>
                <w:sz w:val="16"/>
                <w:lang w:val="en-GB"/>
              </w:rPr>
              <w:t xml:space="preserve">  </w:t>
            </w:r>
          </w:p>
          <w:p w:rsidR="00F47249" w:rsidRPr="0064118E" w:rsidRDefault="00F47249" w:rsidP="00B46D98">
            <w:pPr>
              <w:spacing w:line="268" w:lineRule="auto"/>
              <w:ind w:left="182" w:hanging="115"/>
              <w:rPr>
                <w:color w:val="auto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 </w:t>
            </w:r>
            <w:r w:rsidR="00034B9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Good communication, understanding, dialogue, involvement and socialization skills acquired through my own experience as team leader and, later, as  the head of the </w:t>
            </w:r>
            <w:r w:rsidR="00EA4E6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Research and Design Division </w:t>
            </w:r>
            <w:r w:rsidR="00034B9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u</w:t>
            </w:r>
            <w:r w:rsidR="00EA4E6E">
              <w:rPr>
                <w:rFonts w:ascii="Arial" w:eastAsia="Arial" w:hAnsi="Arial" w:cs="Arial"/>
                <w:color w:val="auto"/>
                <w:sz w:val="18"/>
                <w:lang w:val="en-GB"/>
              </w:rPr>
              <w:t>n</w:t>
            </w:r>
            <w:r w:rsidR="00034B9F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it </w:t>
            </w:r>
          </w:p>
          <w:p w:rsidR="00F47249" w:rsidRPr="0064118E" w:rsidRDefault="00F47249" w:rsidP="00F47249">
            <w:pPr>
              <w:ind w:left="67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8"/>
                <w:lang w:val="en-GB"/>
              </w:rPr>
              <w:t xml:space="preserve">  </w:t>
            </w:r>
          </w:p>
          <w:p w:rsidR="00F47249" w:rsidRPr="0064118E" w:rsidRDefault="00F47249" w:rsidP="00A30C0E">
            <w:pPr>
              <w:ind w:left="182" w:hanging="115"/>
              <w:rPr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A30C0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As head of the Pipeline Studies and Projects Unit I coordinated the activities of two teams, acquiring organizational and mobility capacity and flexibility in adapting to changes.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 </w:t>
            </w:r>
          </w:p>
        </w:tc>
      </w:tr>
      <w:tr w:rsidR="00E0296E" w:rsidRPr="0064118E" w:rsidTr="008D4EA8">
        <w:trPr>
          <w:trHeight w:val="304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E0296E" w:rsidP="00187B11">
            <w:pPr>
              <w:rPr>
                <w:lang w:val="en-GB"/>
              </w:rPr>
            </w:pP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3B3168">
            <w:pPr>
              <w:tabs>
                <w:tab w:val="center" w:pos="6921"/>
              </w:tabs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1593CB"/>
                <w:sz w:val="20"/>
                <w:lang w:val="en-GB"/>
              </w:rPr>
              <w:t xml:space="preserve"> Curriculum Vitae  </w:t>
            </w:r>
            <w:r w:rsidRPr="0064118E">
              <w:rPr>
                <w:rFonts w:ascii="Arial" w:eastAsia="Arial" w:hAnsi="Arial" w:cs="Arial"/>
                <w:color w:val="1593CB"/>
                <w:sz w:val="20"/>
                <w:lang w:val="en-GB"/>
              </w:rPr>
              <w:tab/>
              <w:t xml:space="preserve"> LEAHU MIHAI </w:t>
            </w:r>
          </w:p>
        </w:tc>
      </w:tr>
      <w:tr w:rsidR="00E0296E" w:rsidRPr="0064118E" w:rsidTr="008D4EA8">
        <w:trPr>
          <w:trHeight w:val="3204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E0296E" w:rsidRPr="0064118E" w:rsidRDefault="002B0DA2">
            <w:pPr>
              <w:spacing w:after="3787" w:line="276" w:lineRule="auto"/>
              <w:ind w:right="206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Job-related skills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</w:t>
            </w:r>
          </w:p>
          <w:p w:rsidR="00E0296E" w:rsidRPr="0064118E" w:rsidRDefault="003B3168">
            <w:pPr>
              <w:spacing w:after="422"/>
              <w:ind w:right="165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  <w:p w:rsidR="00E0296E" w:rsidRPr="0064118E" w:rsidRDefault="003B3168">
            <w:pPr>
              <w:ind w:right="165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  <w:p w:rsidR="00E0296E" w:rsidRPr="0064118E" w:rsidRDefault="003B3168">
            <w:pPr>
              <w:spacing w:after="143"/>
              <w:ind w:right="165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</w:t>
            </w:r>
          </w:p>
          <w:p w:rsidR="00E0296E" w:rsidRPr="0064118E" w:rsidRDefault="003B3168">
            <w:pPr>
              <w:spacing w:after="55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C83190" w:rsidRPr="0064118E" w:rsidRDefault="00C83190" w:rsidP="00C83190">
            <w:pPr>
              <w:spacing w:before="240"/>
              <w:ind w:left="765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3B3168" w:rsidP="00C83190">
            <w:pPr>
              <w:spacing w:before="360"/>
              <w:ind w:left="765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</w:t>
            </w:r>
          </w:p>
          <w:p w:rsidR="00315342" w:rsidRPr="0064118E" w:rsidRDefault="00315342" w:rsidP="00C83190">
            <w:pPr>
              <w:spacing w:before="360"/>
              <w:ind w:left="765"/>
              <w:rPr>
                <w:lang w:val="en-GB"/>
              </w:rPr>
            </w:pPr>
          </w:p>
          <w:p w:rsidR="00E0296E" w:rsidRPr="007F410F" w:rsidRDefault="00E0296E">
            <w:pPr>
              <w:spacing w:after="138"/>
              <w:ind w:right="233"/>
              <w:jc w:val="right"/>
              <w:rPr>
                <w:sz w:val="12"/>
                <w:szCs w:val="12"/>
                <w:lang w:val="en-GB"/>
              </w:rPr>
            </w:pPr>
          </w:p>
          <w:p w:rsidR="007F410F" w:rsidRDefault="003B3168" w:rsidP="00315342">
            <w:pPr>
              <w:spacing w:before="60" w:after="60"/>
              <w:ind w:right="187"/>
              <w:jc w:val="right"/>
              <w:rPr>
                <w:rFonts w:ascii="Arial" w:eastAsia="Arial" w:hAnsi="Arial" w:cs="Arial"/>
                <w:color w:val="3F3A38"/>
                <w:sz w:val="16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C83190" w:rsidRPr="0064118E" w:rsidRDefault="002B0DA2" w:rsidP="00315342">
            <w:pPr>
              <w:spacing w:before="60" w:after="60"/>
              <w:ind w:right="187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Computer skills</w:t>
            </w:r>
          </w:p>
          <w:p w:rsidR="00FF0351" w:rsidRPr="0064118E" w:rsidRDefault="00FF0351" w:rsidP="00315342">
            <w:pPr>
              <w:spacing w:after="143"/>
              <w:ind w:right="269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2B0DA2">
            <w:pPr>
              <w:spacing w:after="143"/>
              <w:ind w:right="269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Other skills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</w:t>
            </w:r>
          </w:p>
          <w:p w:rsidR="008108C0" w:rsidRPr="007F410F" w:rsidRDefault="003B3168" w:rsidP="008108C0">
            <w:pPr>
              <w:spacing w:after="24"/>
              <w:rPr>
                <w:rFonts w:ascii="Arial" w:eastAsia="Arial" w:hAnsi="Arial" w:cs="Arial"/>
                <w:color w:val="0E4194"/>
                <w:sz w:val="4"/>
                <w:szCs w:val="4"/>
                <w:lang w:val="en-GB"/>
              </w:rPr>
            </w:pPr>
            <w:r w:rsidRPr="0064118E">
              <w:rPr>
                <w:rFonts w:ascii="Arial" w:eastAsia="Arial" w:hAnsi="Arial" w:cs="Arial"/>
                <w:color w:val="3F3A38"/>
                <w:sz w:val="16"/>
                <w:lang w:val="en-GB"/>
              </w:rPr>
              <w:t xml:space="preserve"> </w:t>
            </w:r>
          </w:p>
          <w:p w:rsidR="007F410F" w:rsidRDefault="007F410F" w:rsidP="008D4EA8">
            <w:pPr>
              <w:spacing w:before="120"/>
              <w:ind w:right="272"/>
              <w:jc w:val="right"/>
              <w:rPr>
                <w:rFonts w:ascii="Arial" w:eastAsia="Arial" w:hAnsi="Arial" w:cs="Arial"/>
                <w:color w:val="0E4194"/>
                <w:sz w:val="18"/>
                <w:lang w:val="en-GB"/>
              </w:rPr>
            </w:pPr>
          </w:p>
          <w:p w:rsidR="00E0296E" w:rsidRPr="0064118E" w:rsidRDefault="002B0DA2" w:rsidP="008D4EA8">
            <w:pPr>
              <w:spacing w:before="120"/>
              <w:ind w:right="272"/>
              <w:jc w:val="right"/>
              <w:rPr>
                <w:lang w:val="en-GB"/>
              </w:rPr>
            </w:pPr>
            <w:r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>Driving licence</w:t>
            </w:r>
            <w:r w:rsidR="003B3168" w:rsidRPr="0064118E">
              <w:rPr>
                <w:rFonts w:ascii="Arial" w:eastAsia="Arial" w:hAnsi="Arial" w:cs="Arial"/>
                <w:color w:val="0E4194"/>
                <w:sz w:val="18"/>
                <w:lang w:val="en-GB"/>
              </w:rPr>
              <w:t xml:space="preserve">  </w:t>
            </w:r>
          </w:p>
        </w:tc>
        <w:tc>
          <w:tcPr>
            <w:tcW w:w="7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96E" w:rsidRPr="0064118E" w:rsidRDefault="003B3168">
            <w:pPr>
              <w:spacing w:after="18" w:line="276" w:lineRule="auto"/>
              <w:ind w:left="182" w:hanging="115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Segoe UI" w:eastAsia="Segoe UI" w:hAnsi="Segoe UI" w:cs="Segoe UI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sz w:val="18"/>
                <w:lang w:val="en-GB"/>
              </w:rPr>
              <w:t xml:space="preserve"> </w:t>
            </w:r>
            <w:r w:rsidR="00EA4E6E" w:rsidRPr="0064118E">
              <w:rPr>
                <w:rFonts w:ascii="Arial" w:eastAsia="Arial" w:hAnsi="Arial" w:cs="Arial"/>
                <w:sz w:val="18"/>
                <w:lang w:val="en-GB"/>
              </w:rPr>
              <w:t>Designing</w:t>
            </w:r>
            <w:r w:rsidR="000C3747" w:rsidRPr="0064118E">
              <w:rPr>
                <w:rFonts w:ascii="Arial" w:eastAsia="Arial" w:hAnsi="Arial" w:cs="Arial"/>
                <w:sz w:val="18"/>
                <w:lang w:val="en-GB"/>
              </w:rPr>
              <w:t xml:space="preserve"> and construction of gas collector and transmission pipelines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; </w:t>
            </w:r>
            <w:r w:rsidR="000C374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authorized installer class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1T, </w:t>
            </w:r>
            <w:r w:rsidR="000C374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badge no.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111100052 </w:t>
            </w:r>
          </w:p>
          <w:p w:rsidR="00E0296E" w:rsidRPr="0064118E" w:rsidRDefault="003B3168">
            <w:pPr>
              <w:spacing w:after="10" w:line="258" w:lineRule="auto"/>
              <w:ind w:left="182" w:hanging="115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EA4E6E" w:rsidRPr="0064118E">
              <w:rPr>
                <w:rFonts w:ascii="Arial" w:eastAsia="Arial" w:hAnsi="Arial" w:cs="Arial"/>
                <w:sz w:val="18"/>
                <w:lang w:val="en-GB"/>
              </w:rPr>
              <w:t>Designing</w:t>
            </w:r>
            <w:r w:rsidR="0044024C" w:rsidRPr="0064118E">
              <w:rPr>
                <w:rFonts w:ascii="Arial" w:eastAsia="Arial" w:hAnsi="Arial" w:cs="Arial"/>
                <w:sz w:val="18"/>
                <w:lang w:val="en-GB"/>
              </w:rPr>
              <w:t>, execution and development of all types of works related to the gas supply system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; </w:t>
            </w:r>
            <w:r w:rsidR="0044024C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authorized installer class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1D, </w:t>
            </w:r>
            <w:r w:rsidR="0044024C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badge no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. 311100244. </w:t>
            </w:r>
          </w:p>
          <w:p w:rsidR="00AF67C4" w:rsidRPr="0064118E" w:rsidRDefault="003B3168">
            <w:pPr>
              <w:spacing w:after="6"/>
              <w:ind w:left="67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44024C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Project proofer authorized by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MECMA, Certificat</w:t>
            </w:r>
            <w:r w:rsidR="005646D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e series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A </w:t>
            </w:r>
            <w:r w:rsidR="005646D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no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 0338/26.09.2010</w:t>
            </w:r>
          </w:p>
          <w:p w:rsidR="00AF67C4" w:rsidRPr="0064118E" w:rsidRDefault="00AF67C4" w:rsidP="00AF67C4">
            <w:pPr>
              <w:spacing w:after="6"/>
              <w:ind w:left="238" w:hanging="171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5646D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Project proofer authorized by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ANRE in gas distribution and transmission systems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(VGd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and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      VGt),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Certificate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n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 V1 70900155/15.09.2017</w:t>
            </w:r>
          </w:p>
          <w:p w:rsidR="0091229D" w:rsidRPr="0064118E" w:rsidRDefault="00BC3627" w:rsidP="00AF67C4">
            <w:pPr>
              <w:spacing w:after="6"/>
              <w:ind w:left="238" w:hanging="171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 xml:space="preserve">▪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Technical expert authorized by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ANRE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in gas distribution and transmission systems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(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E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Gd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and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E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Gt),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Certificate no</w:t>
            </w:r>
            <w:r w:rsidR="00E447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 V1 70900155/15.09.2017</w:t>
            </w:r>
          </w:p>
          <w:p w:rsidR="00E0296E" w:rsidRPr="0064118E" w:rsidRDefault="00F62B5D" w:rsidP="00AF67C4">
            <w:pPr>
              <w:spacing w:after="6"/>
              <w:ind w:left="238" w:hanging="171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 xml:space="preserve">▪ </w:t>
            </w:r>
            <w:r w:rsidR="00B326F0"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Energy auditor class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I,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authorized by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MDRAP, Certificat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e in the constructions/installations domain no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 SSA 02357</w:t>
            </w:r>
            <w:r w:rsidR="003B316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E0296E" w:rsidRPr="0064118E" w:rsidRDefault="003B3168">
            <w:pPr>
              <w:ind w:left="67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GPS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using and performance of field measurements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; </w:t>
            </w:r>
          </w:p>
          <w:p w:rsidR="00E0296E" w:rsidRPr="0064118E" w:rsidRDefault="003B3168">
            <w:pPr>
              <w:spacing w:after="31" w:line="266" w:lineRule="auto"/>
              <w:ind w:left="182" w:hanging="115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U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sing PE HD fittings and pipes welding equipment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graduation diploma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+ Wavin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Certificate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1997; Romgaz 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Certificate for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PE</w:t>
            </w:r>
            <w:r w:rsidR="00B326F0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welding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1997;  </w:t>
            </w:r>
          </w:p>
          <w:p w:rsidR="00E0296E" w:rsidRPr="0064118E" w:rsidRDefault="003B3168">
            <w:pPr>
              <w:spacing w:after="17" w:line="265" w:lineRule="auto"/>
              <w:ind w:left="182" w:hanging="115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8D4EA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Aut</w:t>
            </w:r>
            <w:r w:rsidR="0024630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horization for designing installations and equipment for industrial areas with explosive atmosphere hazard at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 INSEMEX </w:t>
            </w:r>
            <w:r w:rsidR="008D4EA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Petroșani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, INSEMEX-GANEX  </w:t>
            </w:r>
            <w:r w:rsidR="0024630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Authorization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n</w:t>
            </w:r>
            <w:r w:rsidR="00246308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. 154/15.05.2006 </w:t>
            </w:r>
          </w:p>
          <w:p w:rsidR="00E0296E" w:rsidRPr="0064118E" w:rsidRDefault="003B3168">
            <w:pPr>
              <w:spacing w:after="46" w:line="279" w:lineRule="auto"/>
              <w:ind w:left="182" w:right="556" w:hanging="11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Certificat</w:t>
            </w:r>
            <w:r w:rsidR="00C12D32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e 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in Technological management risks, security and quality of mounting works for industrial technological equipment – </w:t>
            </w:r>
            <w:r w:rsidR="00EA4E6E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course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organized by </w:t>
            </w:r>
            <w:r w:rsidR="00EA4E6E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Hema  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Safety  Plus S.R.L.- centre for industry personnel training Buşteni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, 2008; </w:t>
            </w:r>
          </w:p>
          <w:p w:rsidR="00E0296E" w:rsidRPr="0064118E" w:rsidRDefault="003B3168">
            <w:pPr>
              <w:spacing w:after="29" w:line="247" w:lineRule="auto"/>
              <w:ind w:left="182" w:hanging="115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Certificate in </w:t>
            </w:r>
            <w:r w:rsidR="00BF35A5" w:rsidRPr="0064118E">
              <w:rPr>
                <w:rFonts w:ascii="Arial" w:eastAsia="Segoe UI" w:hAnsi="Arial" w:cs="Arial"/>
                <w:color w:val="auto"/>
                <w:sz w:val="18"/>
                <w:lang w:val="en-GB"/>
              </w:rPr>
              <w:t>Organization and management of the working sectors of the construction and mounting foremen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; </w:t>
            </w:r>
          </w:p>
          <w:p w:rsidR="00E0296E" w:rsidRPr="0064118E" w:rsidRDefault="003B3168">
            <w:pPr>
              <w:spacing w:after="45" w:line="244" w:lineRule="auto"/>
              <w:ind w:left="182" w:hanging="115"/>
              <w:jc w:val="both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="00FF0351"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Certificat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e in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Piping Design, Analysis and Fabrication</w:t>
            </w:r>
            <w:r w:rsidR="00BF35A5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-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The </w:t>
            </w:r>
            <w:r w:rsidR="00EA4E6E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Centre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for Professional Advancement, Amsterdam, 2008; </w:t>
            </w:r>
          </w:p>
          <w:p w:rsidR="00E0296E" w:rsidRPr="0064118E" w:rsidRDefault="003B3168">
            <w:pPr>
              <w:spacing w:after="43" w:line="251" w:lineRule="auto"/>
              <w:ind w:left="182" w:hanging="115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▪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Innovation 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Manager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– course organized by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Integrated Consulting Group Svasta,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Graduation Diploma series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INO n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. 0450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and Graduation Certificate no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. 1015/06.03.2013 </w:t>
            </w:r>
          </w:p>
          <w:p w:rsidR="00FF0351" w:rsidRPr="0064118E" w:rsidRDefault="003B3168">
            <w:pPr>
              <w:ind w:left="182" w:hanging="115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Public procurement expert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</w:t>
            </w:r>
            <w:r w:rsidR="00DA0C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Public procurement planning, preparation of documents in the domain, granting specialist advisory support, performance of procurement procedures.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Graduation certificate</w:t>
            </w:r>
            <w:r w:rsidR="00315342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1431 /04.02.2013.</w:t>
            </w:r>
            <w:r w:rsidR="00CB78D7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</w:p>
          <w:p w:rsidR="00315342" w:rsidRPr="0064118E" w:rsidRDefault="00315342" w:rsidP="00315342">
            <w:pPr>
              <w:spacing w:before="60"/>
              <w:ind w:left="181" w:hanging="113"/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</w:pPr>
            <w:r w:rsidRPr="0064118E">
              <w:rPr>
                <w:rFonts w:ascii="Arial" w:eastAsia="Segoe UI" w:hAnsi="Arial" w:cs="Arial"/>
                <w:color w:val="auto"/>
                <w:sz w:val="18"/>
                <w:szCs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A0C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Certificat</w:t>
            </w:r>
            <w:r w:rsidR="004360FA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e in </w:t>
            </w:r>
            <w:r w:rsidR="00DA0C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Leadership </w:t>
            </w:r>
            <w:r w:rsidR="004360FA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and </w:t>
            </w:r>
            <w:r w:rsidR="00EA4E6E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commitment</w:t>
            </w:r>
            <w:r w:rsidR="004360FA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of top management for the implementation of the new </w:t>
            </w:r>
            <w:r w:rsidR="00DA0C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ISO 9001:2015 </w:t>
            </w:r>
            <w:r w:rsidR="004360FA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standard, and the streamlining of quality management system –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4360FA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Graduation Certificate no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</w:t>
            </w:r>
            <w:r w:rsidR="00DA0C3D"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004 1440</w:t>
            </w:r>
            <w:r w:rsidRPr="0064118E">
              <w:rPr>
                <w:rFonts w:ascii="Arial" w:eastAsia="Arial" w:hAnsi="Arial" w:cs="Arial"/>
                <w:color w:val="auto"/>
                <w:sz w:val="18"/>
                <w:szCs w:val="18"/>
                <w:lang w:val="en-GB"/>
              </w:rPr>
              <w:t>.</w:t>
            </w:r>
          </w:p>
          <w:p w:rsidR="00315342" w:rsidRPr="0064118E" w:rsidRDefault="00315342">
            <w:pPr>
              <w:ind w:left="182" w:hanging="115"/>
              <w:rPr>
                <w:rFonts w:ascii="Arial" w:eastAsia="Arial" w:hAnsi="Arial" w:cs="Arial"/>
                <w:sz w:val="18"/>
                <w:lang w:val="en-GB"/>
              </w:rPr>
            </w:pPr>
          </w:p>
          <w:p w:rsidR="00FF0351" w:rsidRPr="0064118E" w:rsidRDefault="00FF0351">
            <w:pPr>
              <w:ind w:left="182" w:hanging="115"/>
              <w:rPr>
                <w:rFonts w:ascii="Arial" w:eastAsia="Arial" w:hAnsi="Arial" w:cs="Arial"/>
                <w:sz w:val="18"/>
                <w:lang w:val="en-GB"/>
              </w:rPr>
            </w:pPr>
          </w:p>
          <w:p w:rsidR="00FF0351" w:rsidRPr="0064118E" w:rsidRDefault="00FF0351" w:rsidP="00315342">
            <w:pPr>
              <w:spacing w:before="120"/>
              <w:ind w:left="68"/>
              <w:rPr>
                <w:color w:val="auto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5430B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good knowledge of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Microsoft Office™</w:t>
            </w:r>
            <w:r w:rsidR="005430B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instruments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 </w:t>
            </w:r>
          </w:p>
          <w:p w:rsidR="00FF0351" w:rsidRPr="0064118E" w:rsidRDefault="00FF0351" w:rsidP="00315342">
            <w:pPr>
              <w:ind w:left="68"/>
              <w:rPr>
                <w:color w:val="auto"/>
                <w:lang w:val="en-GB"/>
              </w:rPr>
            </w:pP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="005430B0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good knowledge of 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CAD </w:t>
            </w:r>
          </w:p>
          <w:p w:rsidR="00FF0351" w:rsidRPr="0064118E" w:rsidRDefault="00FF0351" w:rsidP="008D4EA8">
            <w:pPr>
              <w:spacing w:before="240"/>
              <w:rPr>
                <w:rFonts w:ascii="Arial" w:eastAsia="Arial" w:hAnsi="Arial" w:cs="Arial"/>
                <w:color w:val="auto"/>
                <w:sz w:val="18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Vice</w:t>
            </w:r>
            <w:r w:rsidR="003C210C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President of the Technical and Economic Committee of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S.N.T.G.N</w:t>
            </w:r>
            <w:r w:rsidR="003C210C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.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TRANSGAZ S.A</w:t>
            </w:r>
            <w:r w:rsidR="003C210C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.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MEDIAS</w:t>
            </w:r>
          </w:p>
          <w:p w:rsidR="00FF0351" w:rsidRPr="0064118E" w:rsidRDefault="00FF0351" w:rsidP="008D4EA8">
            <w:pPr>
              <w:spacing w:before="360"/>
              <w:rPr>
                <w:color w:val="auto"/>
                <w:lang w:val="en-GB"/>
              </w:rPr>
            </w:pP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</w:t>
            </w:r>
            <w:r w:rsidRPr="0064118E">
              <w:rPr>
                <w:rFonts w:ascii="Segoe UI" w:eastAsia="Segoe UI" w:hAnsi="Segoe UI" w:cs="Segoe UI"/>
                <w:color w:val="auto"/>
                <w:sz w:val="18"/>
                <w:lang w:val="en-GB"/>
              </w:rPr>
              <w:t>▪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Categor</w:t>
            </w:r>
            <w:r w:rsidR="002B0DA2"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>y</w:t>
            </w:r>
            <w:r w:rsidRPr="0064118E">
              <w:rPr>
                <w:rFonts w:ascii="Arial" w:eastAsia="Arial" w:hAnsi="Arial" w:cs="Arial"/>
                <w:color w:val="auto"/>
                <w:sz w:val="18"/>
                <w:lang w:val="en-GB"/>
              </w:rPr>
              <w:t xml:space="preserve"> B </w:t>
            </w:r>
          </w:p>
          <w:p w:rsidR="00E0296E" w:rsidRPr="0064118E" w:rsidRDefault="00E0296E" w:rsidP="00FF0351">
            <w:pPr>
              <w:rPr>
                <w:lang w:val="en-GB"/>
              </w:rPr>
            </w:pPr>
          </w:p>
        </w:tc>
      </w:tr>
    </w:tbl>
    <w:p w:rsidR="003B3168" w:rsidRPr="0064118E" w:rsidRDefault="003B3168" w:rsidP="008D4EA8">
      <w:pPr>
        <w:rPr>
          <w:lang w:val="en-GB"/>
        </w:rPr>
      </w:pPr>
    </w:p>
    <w:sectPr w:rsidR="003B3168" w:rsidRPr="0064118E" w:rsidSect="003A41B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38" w:code="9"/>
      <w:pgMar w:top="442" w:right="624" w:bottom="578" w:left="1134" w:header="289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FA" w:rsidRDefault="006139FA">
      <w:pPr>
        <w:spacing w:after="0" w:line="240" w:lineRule="auto"/>
      </w:pPr>
      <w:r>
        <w:separator/>
      </w:r>
    </w:p>
  </w:endnote>
  <w:endnote w:type="continuationSeparator" w:id="0">
    <w:p w:rsidR="006139FA" w:rsidRDefault="0061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tabs>
        <w:tab w:val="center" w:pos="3150"/>
        <w:tab w:val="center" w:pos="9854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4"/>
      </w:rPr>
      <w:t>© Uniunea Europeană, 2002</w:t>
    </w:r>
    <w:r>
      <w:rPr>
        <w:rFonts w:ascii="Arial" w:eastAsia="Arial" w:hAnsi="Arial" w:cs="Arial"/>
        <w:color w:val="1593CB"/>
        <w:sz w:val="14"/>
      </w:rP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107728845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C6808" w:rsidRPr="004D0E9D" w:rsidRDefault="004D0E9D" w:rsidP="004D0E9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70C0"/>
          </w:rPr>
        </w:pPr>
        <w:r w:rsidRPr="004D0E9D">
          <w:rPr>
            <w:color w:val="0070C0"/>
          </w:rPr>
          <w:t xml:space="preserve">Pagina </w:t>
        </w:r>
        <w:r w:rsidR="008C6808" w:rsidRPr="004D0E9D">
          <w:rPr>
            <w:color w:val="0070C0"/>
          </w:rPr>
          <w:fldChar w:fldCharType="begin"/>
        </w:r>
        <w:r w:rsidR="008C6808" w:rsidRPr="004D0E9D">
          <w:rPr>
            <w:color w:val="0070C0"/>
          </w:rPr>
          <w:instrText xml:space="preserve"> PAGE   \* MERGEFORMAT </w:instrText>
        </w:r>
        <w:r w:rsidR="008C6808" w:rsidRPr="004D0E9D">
          <w:rPr>
            <w:color w:val="0070C0"/>
          </w:rPr>
          <w:fldChar w:fldCharType="separate"/>
        </w:r>
        <w:r w:rsidR="005C5121">
          <w:rPr>
            <w:noProof/>
            <w:color w:val="0070C0"/>
          </w:rPr>
          <w:t>2</w:t>
        </w:r>
        <w:r w:rsidR="008C6808" w:rsidRPr="004D0E9D">
          <w:rPr>
            <w:noProof/>
            <w:color w:val="0070C0"/>
          </w:rPr>
          <w:fldChar w:fldCharType="end"/>
        </w:r>
        <w:r w:rsidR="008C6808" w:rsidRPr="004D0E9D">
          <w:rPr>
            <w:color w:val="0070C0"/>
          </w:rPr>
          <w:t xml:space="preserve"> </w:t>
        </w:r>
        <w:r w:rsidRPr="004D0E9D">
          <w:rPr>
            <w:color w:val="0070C0"/>
          </w:rPr>
          <w:t>din</w:t>
        </w:r>
        <w:r w:rsidR="008C6808" w:rsidRPr="004D0E9D">
          <w:rPr>
            <w:color w:val="0070C0"/>
          </w:rPr>
          <w:t xml:space="preserve"> </w:t>
        </w:r>
        <w:r w:rsidRPr="004D0E9D">
          <w:rPr>
            <w:color w:val="0070C0"/>
          </w:rPr>
          <w:t>3</w:t>
        </w:r>
      </w:p>
    </w:sdtContent>
  </w:sdt>
  <w:p w:rsidR="00E0296E" w:rsidRPr="004D0E9D" w:rsidRDefault="008C6808" w:rsidP="004D0E9D">
    <w:pPr>
      <w:spacing w:after="0" w:line="240" w:lineRule="auto"/>
      <w:rPr>
        <w:sz w:val="16"/>
        <w:szCs w:val="16"/>
      </w:rPr>
    </w:pPr>
    <w:r w:rsidRPr="004D0E9D">
      <w:rPr>
        <w:rFonts w:ascii="Arial" w:eastAsia="Arial" w:hAnsi="Arial" w:cs="Arial"/>
        <w:color w:val="1593CB"/>
        <w:sz w:val="16"/>
        <w:szCs w:val="16"/>
      </w:rPr>
      <w:t xml:space="preserve">© Uniunea Europeană, 2002- 2013 | http://europass.cedefop.europa.eu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tabs>
        <w:tab w:val="center" w:pos="3150"/>
        <w:tab w:val="center" w:pos="9854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4"/>
      </w:rPr>
      <w:t>© Uniunea Europeană, 2002</w:t>
    </w:r>
    <w:r>
      <w:rPr>
        <w:rFonts w:ascii="Arial" w:eastAsia="Arial" w:hAnsi="Arial" w:cs="Arial"/>
        <w:color w:val="1593CB"/>
        <w:sz w:val="14"/>
      </w:rP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1593CB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FA" w:rsidRDefault="006139FA">
      <w:pPr>
        <w:spacing w:after="0" w:line="240" w:lineRule="auto"/>
      </w:pPr>
      <w:r>
        <w:separator/>
      </w:r>
    </w:p>
  </w:footnote>
  <w:footnote w:type="continuationSeparator" w:id="0">
    <w:p w:rsidR="006139FA" w:rsidRDefault="0061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96E" w:rsidRDefault="003B3168">
    <w:pPr>
      <w:spacing w:after="0"/>
      <w:ind w:left="-1373" w:right="8825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539750</wp:posOffset>
          </wp:positionH>
          <wp:positionV relativeFrom="page">
            <wp:posOffset>182880</wp:posOffset>
          </wp:positionV>
          <wp:extent cx="993140" cy="28765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6E"/>
    <w:rsid w:val="000131E9"/>
    <w:rsid w:val="00034B9F"/>
    <w:rsid w:val="000353F8"/>
    <w:rsid w:val="00037973"/>
    <w:rsid w:val="00066814"/>
    <w:rsid w:val="000C21EF"/>
    <w:rsid w:val="000C3747"/>
    <w:rsid w:val="000D40C8"/>
    <w:rsid w:val="000F46D7"/>
    <w:rsid w:val="00114656"/>
    <w:rsid w:val="00117FE3"/>
    <w:rsid w:val="0014577E"/>
    <w:rsid w:val="00187B11"/>
    <w:rsid w:val="00217A39"/>
    <w:rsid w:val="00232211"/>
    <w:rsid w:val="00234F3A"/>
    <w:rsid w:val="00246308"/>
    <w:rsid w:val="00290386"/>
    <w:rsid w:val="002B0DA2"/>
    <w:rsid w:val="00315342"/>
    <w:rsid w:val="00334A82"/>
    <w:rsid w:val="00394A51"/>
    <w:rsid w:val="003A41BE"/>
    <w:rsid w:val="003B3168"/>
    <w:rsid w:val="003C210C"/>
    <w:rsid w:val="003E5A62"/>
    <w:rsid w:val="004360FA"/>
    <w:rsid w:val="0044024C"/>
    <w:rsid w:val="004A6994"/>
    <w:rsid w:val="004B0BC1"/>
    <w:rsid w:val="004D0E9D"/>
    <w:rsid w:val="004E792F"/>
    <w:rsid w:val="005430B0"/>
    <w:rsid w:val="0055736D"/>
    <w:rsid w:val="005646D0"/>
    <w:rsid w:val="005C5121"/>
    <w:rsid w:val="005E2FA6"/>
    <w:rsid w:val="006139FA"/>
    <w:rsid w:val="00635AC7"/>
    <w:rsid w:val="0064118E"/>
    <w:rsid w:val="007015BA"/>
    <w:rsid w:val="007C7482"/>
    <w:rsid w:val="007E54F6"/>
    <w:rsid w:val="007F410F"/>
    <w:rsid w:val="008108C0"/>
    <w:rsid w:val="008277ED"/>
    <w:rsid w:val="008A322E"/>
    <w:rsid w:val="008C6808"/>
    <w:rsid w:val="008C7170"/>
    <w:rsid w:val="008D4EA8"/>
    <w:rsid w:val="0091229D"/>
    <w:rsid w:val="009309E0"/>
    <w:rsid w:val="009673B5"/>
    <w:rsid w:val="009A2822"/>
    <w:rsid w:val="00A30C0E"/>
    <w:rsid w:val="00A35052"/>
    <w:rsid w:val="00A55E90"/>
    <w:rsid w:val="00AD57D8"/>
    <w:rsid w:val="00AE4A76"/>
    <w:rsid w:val="00AF67C4"/>
    <w:rsid w:val="00B326F0"/>
    <w:rsid w:val="00BB5093"/>
    <w:rsid w:val="00BC3627"/>
    <w:rsid w:val="00BF35A5"/>
    <w:rsid w:val="00C12D32"/>
    <w:rsid w:val="00C130CC"/>
    <w:rsid w:val="00C71016"/>
    <w:rsid w:val="00C83190"/>
    <w:rsid w:val="00C90D15"/>
    <w:rsid w:val="00CB78D7"/>
    <w:rsid w:val="00CE3917"/>
    <w:rsid w:val="00D57BAB"/>
    <w:rsid w:val="00DA0C3D"/>
    <w:rsid w:val="00DD6B9E"/>
    <w:rsid w:val="00DF2FD3"/>
    <w:rsid w:val="00DF5127"/>
    <w:rsid w:val="00E0296E"/>
    <w:rsid w:val="00E04C0B"/>
    <w:rsid w:val="00E4473D"/>
    <w:rsid w:val="00E512A8"/>
    <w:rsid w:val="00E762B2"/>
    <w:rsid w:val="00EA4E55"/>
    <w:rsid w:val="00EA4E6E"/>
    <w:rsid w:val="00F00B87"/>
    <w:rsid w:val="00F01728"/>
    <w:rsid w:val="00F47249"/>
    <w:rsid w:val="00F62B5D"/>
    <w:rsid w:val="00FF0351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F6427"/>
  <w15:docId w15:val="{F622F0F8-B9DD-4231-870E-7948C403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68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6808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35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05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05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3505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0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hyperlink" Target="http://www.transgaz.ro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transgaz.ro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transgaz.ro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yperlink" Target="http://www.transgaz.r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Relationship Id="rId22" Type="http://schemas.openxmlformats.org/officeDocument/2006/relationships/hyperlink" Target="http://www.transgaz.r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9B16-EC3D-4B32-9F0B-C60B96CB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1095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Petronela Albu</dc:creator>
  <cp:keywords>Europass, CV, Cedefop</cp:keywords>
  <cp:lastModifiedBy>Nicoleta Vladucu</cp:lastModifiedBy>
  <cp:revision>41</cp:revision>
  <dcterms:created xsi:type="dcterms:W3CDTF">2019-09-24T08:37:00Z</dcterms:created>
  <dcterms:modified xsi:type="dcterms:W3CDTF">2021-01-13T11:14:00Z</dcterms:modified>
</cp:coreProperties>
</file>