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99" w:rsidRDefault="00AB6699">
      <w:bookmarkStart w:id="0" w:name="_GoBack"/>
      <w:bookmarkEnd w:id="0"/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687623BB" wp14:editId="1745B13A">
            <wp:simplePos x="0" y="0"/>
            <wp:positionH relativeFrom="column">
              <wp:posOffset>-238125</wp:posOffset>
            </wp:positionH>
            <wp:positionV relativeFrom="paragraph">
              <wp:posOffset>-628015</wp:posOffset>
            </wp:positionV>
            <wp:extent cx="6766139" cy="1484630"/>
            <wp:effectExtent l="0" t="0" r="0" b="1270"/>
            <wp:wrapNone/>
            <wp:docPr id="24" name="Picture 24" descr="C:\Users\mtoderici.INTRANET\AppData\Local\Microsoft\Windows\Temporary Internet Files\Content.Word\Antet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oderici.INTRANET\AppData\Local\Microsoft\Windows\Temporary Internet Files\Content.Word\Antet 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139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699" w:rsidRPr="00AB6699" w:rsidRDefault="00AB6699" w:rsidP="00AB6699"/>
    <w:p w:rsidR="00AB6699" w:rsidRDefault="00AB6699" w:rsidP="00AB6699"/>
    <w:p w:rsidR="00F42E62" w:rsidRPr="00A97147" w:rsidRDefault="00004A5D" w:rsidP="00004A5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fr-FR"/>
        </w:rPr>
      </w:pPr>
      <w:r w:rsidRPr="00A97147">
        <w:rPr>
          <w:b/>
          <w:sz w:val="24"/>
          <w:szCs w:val="24"/>
          <w:lang w:val="fr-FR"/>
        </w:rPr>
        <w:t xml:space="preserve">                                                        </w:t>
      </w:r>
    </w:p>
    <w:p w:rsidR="00F42E62" w:rsidRPr="00A97147" w:rsidRDefault="00F42E62" w:rsidP="00B378B8">
      <w:pPr>
        <w:spacing w:after="0" w:line="240" w:lineRule="auto"/>
        <w:rPr>
          <w:rFonts w:ascii="Arial Narrow" w:hAnsi="Arial Narrow"/>
          <w:b/>
          <w:sz w:val="24"/>
          <w:szCs w:val="24"/>
          <w:lang w:val="fr-FR"/>
        </w:rPr>
      </w:pPr>
    </w:p>
    <w:p w:rsidR="00E810D6" w:rsidRPr="00A97147" w:rsidRDefault="00E810D6" w:rsidP="00E810D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fr-FR"/>
        </w:rPr>
      </w:pPr>
    </w:p>
    <w:p w:rsidR="00E810D6" w:rsidRPr="00A97147" w:rsidRDefault="00E810D6" w:rsidP="00E810D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fr-FR"/>
        </w:rPr>
      </w:pPr>
    </w:p>
    <w:p w:rsidR="00B842AE" w:rsidRPr="00B842AE" w:rsidRDefault="00B842AE" w:rsidP="00E810D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GB"/>
        </w:rPr>
      </w:pPr>
      <w:r w:rsidRPr="00B842AE">
        <w:rPr>
          <w:rFonts w:ascii="Arial Narrow" w:hAnsi="Arial Narrow"/>
          <w:b/>
          <w:sz w:val="28"/>
          <w:szCs w:val="28"/>
          <w:lang w:val="en-GB"/>
        </w:rPr>
        <w:t xml:space="preserve">PRESS RELEASE </w:t>
      </w:r>
    </w:p>
    <w:p w:rsidR="00417BB3" w:rsidRDefault="00140431" w:rsidP="00E810D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GB"/>
        </w:rPr>
      </w:pPr>
      <w:r w:rsidRPr="00B842AE">
        <w:rPr>
          <w:rFonts w:ascii="Arial Narrow" w:hAnsi="Arial Narrow"/>
          <w:b/>
          <w:sz w:val="28"/>
          <w:szCs w:val="28"/>
          <w:lang w:val="en-GB"/>
        </w:rPr>
        <w:t xml:space="preserve">SNTGN </w:t>
      </w:r>
      <w:r w:rsidR="00417BB3" w:rsidRPr="00B842AE">
        <w:rPr>
          <w:rFonts w:ascii="Arial Narrow" w:hAnsi="Arial Narrow"/>
          <w:b/>
          <w:sz w:val="28"/>
          <w:szCs w:val="28"/>
          <w:lang w:val="en-GB"/>
        </w:rPr>
        <w:t>Transgaz</w:t>
      </w:r>
      <w:r w:rsidRPr="00B842AE">
        <w:rPr>
          <w:rFonts w:ascii="Arial Narrow" w:hAnsi="Arial Narrow"/>
          <w:b/>
          <w:sz w:val="28"/>
          <w:szCs w:val="28"/>
          <w:lang w:val="en-GB"/>
        </w:rPr>
        <w:t xml:space="preserve"> SA</w:t>
      </w:r>
      <w:r w:rsidR="00417BB3" w:rsidRPr="00B842AE">
        <w:rPr>
          <w:rFonts w:ascii="Arial Narrow" w:hAnsi="Arial Narrow"/>
          <w:b/>
          <w:sz w:val="28"/>
          <w:szCs w:val="28"/>
          <w:lang w:val="en-GB"/>
        </w:rPr>
        <w:t xml:space="preserve"> </w:t>
      </w:r>
      <w:r w:rsidR="00B842AE" w:rsidRPr="00B842AE">
        <w:rPr>
          <w:rFonts w:ascii="Arial Narrow" w:hAnsi="Arial Narrow"/>
          <w:b/>
          <w:sz w:val="28"/>
          <w:szCs w:val="28"/>
          <w:lang w:val="en-GB"/>
        </w:rPr>
        <w:t>and</w:t>
      </w:r>
      <w:r w:rsidR="00A60718" w:rsidRPr="00B842AE">
        <w:rPr>
          <w:rFonts w:ascii="Arial Narrow" w:hAnsi="Arial Narrow"/>
          <w:b/>
          <w:sz w:val="28"/>
          <w:szCs w:val="28"/>
          <w:lang w:val="en-GB"/>
        </w:rPr>
        <w:t xml:space="preserve"> </w:t>
      </w:r>
      <w:r w:rsidR="009F3F85" w:rsidRPr="00B842AE">
        <w:rPr>
          <w:rFonts w:ascii="Arial Narrow" w:hAnsi="Arial Narrow"/>
          <w:b/>
          <w:sz w:val="28"/>
          <w:szCs w:val="28"/>
          <w:lang w:val="en-GB"/>
        </w:rPr>
        <w:t>SOCAR</w:t>
      </w:r>
      <w:r w:rsidR="00B842AE" w:rsidRPr="00B842AE">
        <w:rPr>
          <w:rFonts w:ascii="Arial Narrow" w:hAnsi="Arial Narrow"/>
          <w:b/>
          <w:sz w:val="28"/>
          <w:szCs w:val="28"/>
          <w:lang w:val="en-GB"/>
        </w:rPr>
        <w:t xml:space="preserve"> concluded a Memorandum of Understanding</w:t>
      </w:r>
    </w:p>
    <w:p w:rsidR="0040495C" w:rsidRPr="00B842AE" w:rsidRDefault="0040495C" w:rsidP="00E810D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:rsidR="00FE2D43" w:rsidRPr="00B842AE" w:rsidRDefault="00FE2D43" w:rsidP="00E810D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:rsidR="00FE2D43" w:rsidRPr="00B842AE" w:rsidRDefault="00B842AE" w:rsidP="001D52D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B842AE">
        <w:rPr>
          <w:rFonts w:ascii="Arial Narrow" w:hAnsi="Arial Narrow"/>
          <w:noProof/>
          <w:sz w:val="24"/>
          <w:szCs w:val="24"/>
          <w:lang w:val="en-GB"/>
        </w:rPr>
        <w:t xml:space="preserve">Yesterday, </w:t>
      </w:r>
      <w:r w:rsidR="009F3F85" w:rsidRPr="00B842AE">
        <w:rPr>
          <w:rFonts w:ascii="Arial Narrow" w:hAnsi="Arial Narrow"/>
          <w:sz w:val="24"/>
          <w:szCs w:val="24"/>
          <w:lang w:val="en-GB"/>
        </w:rPr>
        <w:t>19</w:t>
      </w:r>
      <w:r w:rsidR="00FE2D43" w:rsidRPr="00B842AE">
        <w:rPr>
          <w:rFonts w:ascii="Arial Narrow" w:hAnsi="Arial Narrow"/>
          <w:sz w:val="24"/>
          <w:szCs w:val="24"/>
          <w:lang w:val="en-GB"/>
        </w:rPr>
        <w:t xml:space="preserve">.07.2016, </w:t>
      </w:r>
      <w:r w:rsidR="00FE2D43" w:rsidRPr="00B842AE">
        <w:rPr>
          <w:rFonts w:ascii="Arial Narrow" w:hAnsi="Arial Narrow"/>
          <w:b/>
          <w:sz w:val="24"/>
          <w:szCs w:val="24"/>
          <w:lang w:val="en-GB"/>
        </w:rPr>
        <w:t>SNTG</w:t>
      </w:r>
      <w:r w:rsidR="00BC280C" w:rsidRPr="00B842AE">
        <w:rPr>
          <w:rFonts w:ascii="Arial Narrow" w:hAnsi="Arial Narrow"/>
          <w:b/>
          <w:sz w:val="24"/>
          <w:szCs w:val="24"/>
          <w:lang w:val="en-GB"/>
        </w:rPr>
        <w:t>N</w:t>
      </w:r>
      <w:r w:rsidR="009F3F85" w:rsidRPr="00B842AE">
        <w:rPr>
          <w:rFonts w:ascii="Arial Narrow" w:hAnsi="Arial Narrow"/>
          <w:b/>
          <w:sz w:val="24"/>
          <w:szCs w:val="24"/>
          <w:lang w:val="en-GB"/>
        </w:rPr>
        <w:t xml:space="preserve"> TRANSGAZ SA</w:t>
      </w:r>
      <w:r w:rsidRPr="00B842AE">
        <w:rPr>
          <w:rFonts w:ascii="Arial Narrow" w:hAnsi="Arial Narrow"/>
          <w:sz w:val="24"/>
          <w:szCs w:val="24"/>
          <w:lang w:val="en-GB"/>
        </w:rPr>
        <w:t xml:space="preserve"> and</w:t>
      </w:r>
      <w:r w:rsidR="009F3F85" w:rsidRPr="00B842AE">
        <w:rPr>
          <w:rFonts w:ascii="Arial Narrow" w:hAnsi="Arial Narrow"/>
          <w:sz w:val="24"/>
          <w:szCs w:val="24"/>
          <w:lang w:val="en-GB"/>
        </w:rPr>
        <w:t xml:space="preserve"> </w:t>
      </w:r>
      <w:r w:rsidR="009F3F85" w:rsidRPr="00B842AE">
        <w:rPr>
          <w:rFonts w:ascii="Arial Narrow" w:hAnsi="Arial Narrow"/>
          <w:b/>
          <w:sz w:val="24"/>
          <w:szCs w:val="24"/>
          <w:lang w:val="en-GB"/>
        </w:rPr>
        <w:t>SOCAR</w:t>
      </w:r>
      <w:r w:rsidRPr="00B842AE">
        <w:rPr>
          <w:rFonts w:ascii="Arial Narrow" w:hAnsi="Arial Narrow"/>
          <w:b/>
          <w:sz w:val="24"/>
          <w:szCs w:val="24"/>
          <w:lang w:val="en-GB"/>
        </w:rPr>
        <w:t>, the state oil company of the R</w:t>
      </w:r>
      <w:r>
        <w:rPr>
          <w:rFonts w:ascii="Arial Narrow" w:hAnsi="Arial Narrow"/>
          <w:b/>
          <w:sz w:val="24"/>
          <w:szCs w:val="24"/>
          <w:lang w:val="en-GB"/>
        </w:rPr>
        <w:t>epublic of</w:t>
      </w:r>
      <w:r w:rsidR="007D1496" w:rsidRPr="00B842AE">
        <w:rPr>
          <w:rFonts w:ascii="Arial Narrow" w:hAnsi="Arial Narrow"/>
          <w:b/>
          <w:sz w:val="24"/>
          <w:szCs w:val="24"/>
          <w:lang w:val="en-GB"/>
        </w:rPr>
        <w:t xml:space="preserve"> </w:t>
      </w:r>
      <w:r w:rsidRPr="00B842AE">
        <w:rPr>
          <w:rFonts w:ascii="Arial Narrow" w:hAnsi="Arial Narrow"/>
          <w:b/>
          <w:sz w:val="24"/>
          <w:szCs w:val="24"/>
          <w:lang w:val="en-GB"/>
        </w:rPr>
        <w:t>Azerbaijan</w:t>
      </w:r>
      <w:r w:rsidRPr="00B842AE">
        <w:rPr>
          <w:rFonts w:ascii="Arial Narrow" w:hAnsi="Arial Narrow"/>
          <w:sz w:val="24"/>
          <w:szCs w:val="24"/>
          <w:lang w:val="en-GB"/>
        </w:rPr>
        <w:t xml:space="preserve"> signed a</w:t>
      </w:r>
      <w:r w:rsidR="001D52D9" w:rsidRPr="00B842AE">
        <w:rPr>
          <w:rFonts w:ascii="Arial Narrow" w:hAnsi="Arial Narrow"/>
          <w:sz w:val="24"/>
          <w:szCs w:val="24"/>
          <w:lang w:val="en-GB"/>
        </w:rPr>
        <w:t xml:space="preserve"> </w:t>
      </w:r>
      <w:r w:rsidR="001D52D9" w:rsidRPr="00B842AE">
        <w:rPr>
          <w:rFonts w:ascii="Arial Narrow" w:hAnsi="Arial Narrow"/>
          <w:b/>
          <w:sz w:val="24"/>
          <w:szCs w:val="24"/>
          <w:lang w:val="en-GB"/>
        </w:rPr>
        <w:t>M</w:t>
      </w:r>
      <w:r>
        <w:rPr>
          <w:rFonts w:ascii="Arial Narrow" w:hAnsi="Arial Narrow"/>
          <w:b/>
          <w:sz w:val="24"/>
          <w:szCs w:val="24"/>
          <w:lang w:val="en-GB"/>
        </w:rPr>
        <w:t>emorandum of</w:t>
      </w:r>
      <w:r w:rsidRPr="00B842AE">
        <w:rPr>
          <w:rFonts w:ascii="Arial Narrow" w:hAnsi="Arial Narrow"/>
          <w:b/>
          <w:sz w:val="24"/>
          <w:szCs w:val="24"/>
          <w:lang w:val="en-GB"/>
        </w:rPr>
        <w:t xml:space="preserve"> Understanding</w:t>
      </w:r>
      <w:r w:rsidR="0040495C" w:rsidRPr="0040495C">
        <w:rPr>
          <w:rFonts w:ascii="Arial Narrow" w:hAnsi="Arial Narrow"/>
          <w:sz w:val="24"/>
          <w:szCs w:val="24"/>
          <w:lang w:val="en-GB"/>
        </w:rPr>
        <w:t xml:space="preserve"> </w:t>
      </w:r>
      <w:r w:rsidR="0040495C" w:rsidRPr="00B842AE">
        <w:rPr>
          <w:rFonts w:ascii="Arial Narrow" w:hAnsi="Arial Narrow"/>
          <w:sz w:val="24"/>
          <w:szCs w:val="24"/>
          <w:lang w:val="en-GB"/>
        </w:rPr>
        <w:t>in Baku, Azerbaijan</w:t>
      </w:r>
      <w:r w:rsidR="00BC280C" w:rsidRPr="00B842AE">
        <w:rPr>
          <w:rFonts w:ascii="Arial Narrow" w:hAnsi="Arial Narrow"/>
          <w:sz w:val="24"/>
          <w:szCs w:val="24"/>
          <w:lang w:val="en-GB"/>
        </w:rPr>
        <w:t>.</w:t>
      </w:r>
    </w:p>
    <w:p w:rsidR="007D1496" w:rsidRPr="00E63500" w:rsidRDefault="007D1496" w:rsidP="001D52D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GB"/>
        </w:rPr>
      </w:pPr>
    </w:p>
    <w:p w:rsidR="00673FBF" w:rsidRPr="00E63500" w:rsidRDefault="00B842AE" w:rsidP="001D52D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E63500">
        <w:rPr>
          <w:rFonts w:ascii="Arial Narrow" w:hAnsi="Arial Narrow"/>
          <w:noProof/>
          <w:sz w:val="24"/>
          <w:szCs w:val="24"/>
          <w:lang w:val="en-GB"/>
        </w:rPr>
        <w:t xml:space="preserve">The Memorandum was concluded on the occasion of the </w:t>
      </w:r>
      <w:r w:rsidR="00E63500" w:rsidRPr="00E63500">
        <w:rPr>
          <w:rFonts w:ascii="Arial Narrow" w:hAnsi="Arial Narrow"/>
          <w:noProof/>
          <w:sz w:val="24"/>
          <w:szCs w:val="24"/>
          <w:lang w:val="en-GB"/>
        </w:rPr>
        <w:t>meeting between</w:t>
      </w:r>
      <w:r w:rsidR="00E63500" w:rsidRPr="00E63500">
        <w:rPr>
          <w:rFonts w:ascii="Arial Narrow" w:hAnsi="Arial Narrow"/>
          <w:sz w:val="24"/>
          <w:szCs w:val="24"/>
          <w:lang w:val="en-GB"/>
        </w:rPr>
        <w:t xml:space="preserve"> Transgaz’ Chairman of the Board</w:t>
      </w:r>
      <w:r w:rsidR="009F3F85" w:rsidRPr="00E63500">
        <w:rPr>
          <w:rFonts w:ascii="Arial Narrow" w:hAnsi="Arial Narrow"/>
          <w:sz w:val="24"/>
          <w:szCs w:val="24"/>
          <w:lang w:val="en-GB"/>
        </w:rPr>
        <w:t xml:space="preserve">, </w:t>
      </w:r>
      <w:r w:rsidR="00E63500" w:rsidRPr="00E63500">
        <w:rPr>
          <w:rFonts w:ascii="Arial Narrow" w:hAnsi="Arial Narrow"/>
          <w:sz w:val="24"/>
          <w:szCs w:val="24"/>
          <w:lang w:val="en-GB"/>
        </w:rPr>
        <w:t>Mr. Ion Sterian, the director of the European Funds and International relations Division</w:t>
      </w:r>
      <w:r w:rsidR="009F3F85" w:rsidRPr="00E63500">
        <w:rPr>
          <w:rFonts w:ascii="Arial Narrow" w:hAnsi="Arial Narrow"/>
          <w:sz w:val="24"/>
          <w:szCs w:val="24"/>
          <w:lang w:val="en-GB"/>
        </w:rPr>
        <w:t>,</w:t>
      </w:r>
      <w:r w:rsidR="007D1496" w:rsidRPr="00E63500">
        <w:rPr>
          <w:rFonts w:ascii="Arial Narrow" w:hAnsi="Arial Narrow"/>
          <w:sz w:val="24"/>
          <w:szCs w:val="24"/>
          <w:lang w:val="en-GB"/>
        </w:rPr>
        <w:t xml:space="preserve"> </w:t>
      </w:r>
      <w:r w:rsidR="00E63500" w:rsidRPr="00E63500">
        <w:rPr>
          <w:rFonts w:ascii="Arial Narrow" w:hAnsi="Arial Narrow"/>
          <w:sz w:val="24"/>
          <w:szCs w:val="24"/>
          <w:lang w:val="en-GB"/>
        </w:rPr>
        <w:t xml:space="preserve">Mr. </w:t>
      </w:r>
      <w:r w:rsidR="009F3F85" w:rsidRPr="00E63500">
        <w:rPr>
          <w:rFonts w:ascii="Arial Narrow" w:hAnsi="Arial Narrow"/>
          <w:sz w:val="24"/>
          <w:szCs w:val="24"/>
          <w:lang w:val="en-GB"/>
        </w:rPr>
        <w:t xml:space="preserve">Ciprian Alic </w:t>
      </w:r>
      <w:r w:rsidR="0040495C">
        <w:rPr>
          <w:rFonts w:ascii="Arial Narrow" w:hAnsi="Arial Narrow"/>
          <w:sz w:val="24"/>
          <w:szCs w:val="24"/>
          <w:lang w:val="en-GB"/>
        </w:rPr>
        <w:t xml:space="preserve">and </w:t>
      </w:r>
      <w:r w:rsidR="0040495C" w:rsidRPr="00E63500">
        <w:rPr>
          <w:rFonts w:ascii="Arial Narrow" w:hAnsi="Arial Narrow"/>
          <w:sz w:val="24"/>
          <w:szCs w:val="24"/>
          <w:lang w:val="en-GB"/>
        </w:rPr>
        <w:t>SOCAR</w:t>
      </w:r>
      <w:r w:rsidR="0040495C">
        <w:rPr>
          <w:rFonts w:ascii="Arial Narrow" w:hAnsi="Arial Narrow"/>
          <w:sz w:val="24"/>
          <w:szCs w:val="24"/>
          <w:lang w:val="en-GB"/>
        </w:rPr>
        <w:t>’s Chief Executive O</w:t>
      </w:r>
      <w:r w:rsidR="00E63500" w:rsidRPr="00E63500">
        <w:rPr>
          <w:rFonts w:ascii="Arial Narrow" w:hAnsi="Arial Narrow"/>
          <w:sz w:val="24"/>
          <w:szCs w:val="24"/>
          <w:lang w:val="en-GB"/>
        </w:rPr>
        <w:t>fficer</w:t>
      </w:r>
      <w:r w:rsidR="009F3F85" w:rsidRPr="00E63500">
        <w:rPr>
          <w:rFonts w:ascii="Arial Narrow" w:hAnsi="Arial Narrow"/>
          <w:sz w:val="24"/>
          <w:szCs w:val="24"/>
          <w:lang w:val="en-GB"/>
        </w:rPr>
        <w:t>,</w:t>
      </w:r>
      <w:r w:rsidR="00E63500" w:rsidRPr="00E63500">
        <w:rPr>
          <w:rFonts w:ascii="Arial Narrow" w:hAnsi="Arial Narrow"/>
          <w:sz w:val="24"/>
          <w:szCs w:val="24"/>
          <w:lang w:val="en-GB"/>
        </w:rPr>
        <w:t xml:space="preserve"> Mr.</w:t>
      </w:r>
      <w:r w:rsidR="00673FBF" w:rsidRPr="00E63500">
        <w:rPr>
          <w:rFonts w:ascii="Arial Narrow" w:hAnsi="Arial Narrow"/>
          <w:sz w:val="24"/>
          <w:szCs w:val="24"/>
          <w:lang w:val="en-GB"/>
        </w:rPr>
        <w:t xml:space="preserve"> Rovnag Abdullayev.</w:t>
      </w:r>
    </w:p>
    <w:p w:rsidR="00E63500" w:rsidRPr="00E63500" w:rsidRDefault="00E63500" w:rsidP="001D52D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GB"/>
        </w:rPr>
      </w:pPr>
    </w:p>
    <w:p w:rsidR="00E63500" w:rsidRPr="00E63500" w:rsidRDefault="00E63500" w:rsidP="001D52D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E63500">
        <w:rPr>
          <w:rFonts w:ascii="Arial Narrow" w:hAnsi="Arial Narrow"/>
          <w:sz w:val="24"/>
          <w:szCs w:val="24"/>
          <w:lang w:val="en-GB"/>
        </w:rPr>
        <w:t>H.E. Daniel Cristian Ciobanu, Romania’</w:t>
      </w:r>
      <w:r>
        <w:rPr>
          <w:rFonts w:ascii="Arial Narrow" w:hAnsi="Arial Narrow"/>
          <w:sz w:val="24"/>
          <w:szCs w:val="24"/>
          <w:lang w:val="en-GB"/>
        </w:rPr>
        <w:t>s Ambassador in Azerbaijan and</w:t>
      </w:r>
      <w:r w:rsidRPr="00E63500">
        <w:rPr>
          <w:rFonts w:ascii="Arial Narrow" w:hAnsi="Arial Narrow"/>
          <w:sz w:val="24"/>
          <w:szCs w:val="24"/>
          <w:lang w:val="en-GB"/>
        </w:rPr>
        <w:t xml:space="preserve"> Mrs. Ramona Nicole Mănescu, Member of the European Parliament also attended the meeting. </w:t>
      </w:r>
    </w:p>
    <w:p w:rsidR="00B26024" w:rsidRDefault="00B26024" w:rsidP="001D52D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:rsidR="00E63500" w:rsidRPr="00E63500" w:rsidRDefault="00E63500" w:rsidP="001D52D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E63500">
        <w:rPr>
          <w:rFonts w:ascii="Arial Narrow" w:hAnsi="Arial Narrow"/>
          <w:sz w:val="24"/>
          <w:szCs w:val="24"/>
          <w:lang w:val="en-GB"/>
        </w:rPr>
        <w:t>Subsequent to the meeting between the representatives of the two companies from the energy sector</w:t>
      </w:r>
      <w:r w:rsidR="00684332">
        <w:rPr>
          <w:rFonts w:ascii="Arial Narrow" w:hAnsi="Arial Narrow"/>
          <w:sz w:val="24"/>
          <w:szCs w:val="24"/>
          <w:lang w:val="en-GB"/>
        </w:rPr>
        <w:t>, well positioned on the regional market, the importance of a mutual support was identified</w:t>
      </w:r>
      <w:r w:rsidR="0040495C">
        <w:rPr>
          <w:rFonts w:ascii="Arial Narrow" w:hAnsi="Arial Narrow"/>
          <w:sz w:val="24"/>
          <w:szCs w:val="24"/>
          <w:lang w:val="en-GB"/>
        </w:rPr>
        <w:t xml:space="preserve"> </w:t>
      </w:r>
      <w:r w:rsidR="003F6609">
        <w:rPr>
          <w:rFonts w:ascii="Arial Narrow" w:hAnsi="Arial Narrow"/>
          <w:sz w:val="24"/>
          <w:szCs w:val="24"/>
          <w:lang w:val="en-GB"/>
        </w:rPr>
        <w:t xml:space="preserve">which could underlie the </w:t>
      </w:r>
      <w:r w:rsidR="00684332">
        <w:rPr>
          <w:rFonts w:ascii="Arial Narrow" w:hAnsi="Arial Narrow"/>
          <w:sz w:val="24"/>
          <w:szCs w:val="24"/>
          <w:lang w:val="en-GB"/>
        </w:rPr>
        <w:t xml:space="preserve">development of strategic projects in view of the increase of </w:t>
      </w:r>
      <w:r w:rsidR="0040495C">
        <w:rPr>
          <w:rFonts w:ascii="Arial Narrow" w:hAnsi="Arial Narrow"/>
          <w:sz w:val="24"/>
          <w:szCs w:val="24"/>
          <w:lang w:val="en-GB"/>
        </w:rPr>
        <w:t xml:space="preserve">the </w:t>
      </w:r>
      <w:r w:rsidR="00684332">
        <w:rPr>
          <w:rFonts w:ascii="Arial Narrow" w:hAnsi="Arial Narrow"/>
          <w:sz w:val="24"/>
          <w:szCs w:val="24"/>
          <w:lang w:val="en-GB"/>
        </w:rPr>
        <w:t>security of gas supply in the</w:t>
      </w:r>
      <w:r>
        <w:rPr>
          <w:rFonts w:ascii="Arial Narrow" w:hAnsi="Arial Narrow"/>
          <w:sz w:val="24"/>
          <w:szCs w:val="24"/>
          <w:lang w:val="en-GB"/>
        </w:rPr>
        <w:t xml:space="preserve"> </w:t>
      </w:r>
      <w:r w:rsidR="00684332">
        <w:rPr>
          <w:rFonts w:ascii="Arial Narrow" w:hAnsi="Arial Narrow"/>
          <w:sz w:val="24"/>
          <w:szCs w:val="24"/>
          <w:lang w:val="en-GB"/>
        </w:rPr>
        <w:t xml:space="preserve">region. </w:t>
      </w:r>
    </w:p>
    <w:p w:rsidR="00E63500" w:rsidRDefault="00E63500" w:rsidP="001D52D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:rsidR="001D52D9" w:rsidRPr="00E01698" w:rsidRDefault="00E01698" w:rsidP="001D52D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E01698">
        <w:rPr>
          <w:rFonts w:ascii="Arial Narrow" w:hAnsi="Arial Narrow"/>
          <w:sz w:val="24"/>
          <w:szCs w:val="24"/>
          <w:lang w:val="en-GB"/>
        </w:rPr>
        <w:t xml:space="preserve">In the context of the projects for the development of the national transmission network </w:t>
      </w:r>
      <w:r w:rsidR="008B29BE">
        <w:rPr>
          <w:rFonts w:ascii="Arial Narrow" w:hAnsi="Arial Narrow"/>
          <w:sz w:val="24"/>
          <w:szCs w:val="24"/>
          <w:lang w:val="en-GB"/>
        </w:rPr>
        <w:t xml:space="preserve">envisaged </w:t>
      </w:r>
      <w:r w:rsidRPr="00E01698">
        <w:rPr>
          <w:rFonts w:ascii="Arial Narrow" w:hAnsi="Arial Narrow"/>
          <w:sz w:val="24"/>
          <w:szCs w:val="24"/>
          <w:lang w:val="en-GB"/>
        </w:rPr>
        <w:t>by Transgaz and taking into account SOCAR’s openness toward</w:t>
      </w:r>
      <w:r w:rsidR="003F6609">
        <w:rPr>
          <w:rFonts w:ascii="Arial Narrow" w:hAnsi="Arial Narrow"/>
          <w:sz w:val="24"/>
          <w:szCs w:val="24"/>
          <w:lang w:val="en-GB"/>
        </w:rPr>
        <w:t>s</w:t>
      </w:r>
      <w:r w:rsidRPr="00E01698">
        <w:rPr>
          <w:rFonts w:ascii="Arial Narrow" w:hAnsi="Arial Narrow"/>
          <w:sz w:val="24"/>
          <w:szCs w:val="24"/>
          <w:lang w:val="en-GB"/>
        </w:rPr>
        <w:t xml:space="preserve"> the development of a </w:t>
      </w:r>
      <w:r w:rsidR="008B29BE" w:rsidRPr="00E01698">
        <w:rPr>
          <w:rFonts w:ascii="Arial Narrow" w:hAnsi="Arial Narrow"/>
          <w:sz w:val="24"/>
          <w:szCs w:val="24"/>
          <w:lang w:val="en-GB"/>
        </w:rPr>
        <w:t>cooperation</w:t>
      </w:r>
      <w:r w:rsidRPr="00E01698">
        <w:rPr>
          <w:rFonts w:ascii="Arial Narrow" w:hAnsi="Arial Narrow"/>
          <w:sz w:val="24"/>
          <w:szCs w:val="24"/>
          <w:lang w:val="en-GB"/>
        </w:rPr>
        <w:t xml:space="preserve"> relationship with our company, the conclusion of a Memorandum of Understanding between the two companies would yield benefits and would strengthen the relation on multiple directions, in fields of strategic importance, in projects of common interest</w:t>
      </w:r>
      <w:r w:rsidR="008B29BE">
        <w:rPr>
          <w:rFonts w:ascii="Arial Narrow" w:hAnsi="Arial Narrow"/>
          <w:sz w:val="24"/>
          <w:szCs w:val="24"/>
          <w:lang w:val="en-GB"/>
        </w:rPr>
        <w:t>,</w:t>
      </w:r>
      <w:r w:rsidRPr="00E01698">
        <w:rPr>
          <w:rFonts w:ascii="Arial Narrow" w:hAnsi="Arial Narrow"/>
          <w:sz w:val="24"/>
          <w:szCs w:val="24"/>
          <w:lang w:val="en-GB"/>
        </w:rPr>
        <w:t xml:space="preserve"> without being limited to infrastructure projects in the energy field. </w:t>
      </w:r>
    </w:p>
    <w:p w:rsidR="00B26024" w:rsidRDefault="00B26024" w:rsidP="001D52D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:rsidR="008B29BE" w:rsidRPr="008B29BE" w:rsidRDefault="008B29BE" w:rsidP="001D52D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8B29BE">
        <w:rPr>
          <w:rFonts w:ascii="Arial Narrow" w:hAnsi="Arial Narrow"/>
          <w:sz w:val="24"/>
          <w:szCs w:val="24"/>
          <w:lang w:val="en-GB"/>
        </w:rPr>
        <w:t xml:space="preserve">SOCAR may become a bridge for Transgaz towards </w:t>
      </w:r>
      <w:r>
        <w:rPr>
          <w:rFonts w:ascii="Arial Narrow" w:hAnsi="Arial Narrow"/>
          <w:sz w:val="24"/>
          <w:szCs w:val="24"/>
          <w:lang w:val="en-GB"/>
        </w:rPr>
        <w:t xml:space="preserve">the Republic of </w:t>
      </w:r>
      <w:r w:rsidRPr="008B29BE">
        <w:rPr>
          <w:rFonts w:ascii="Arial Narrow" w:hAnsi="Arial Narrow"/>
          <w:sz w:val="24"/>
          <w:szCs w:val="24"/>
          <w:lang w:val="en-GB"/>
        </w:rPr>
        <w:t xml:space="preserve">Azerbaijan and the Caspian Sea region and for SOCAR Transgaz may provide a connection to </w:t>
      </w:r>
      <w:r w:rsidR="0040495C">
        <w:rPr>
          <w:rFonts w:ascii="Arial Narrow" w:hAnsi="Arial Narrow"/>
          <w:sz w:val="24"/>
          <w:szCs w:val="24"/>
          <w:lang w:val="en-GB"/>
        </w:rPr>
        <w:t xml:space="preserve">the relevant European institutions. </w:t>
      </w:r>
    </w:p>
    <w:p w:rsidR="001D52D9" w:rsidRPr="001D52D9" w:rsidRDefault="001D52D9" w:rsidP="001D52D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:rsidR="001D52D9" w:rsidRPr="00E01698" w:rsidRDefault="00E01698" w:rsidP="001D52D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E01698">
        <w:rPr>
          <w:rFonts w:ascii="Arial Narrow" w:hAnsi="Arial Narrow"/>
          <w:sz w:val="24"/>
          <w:szCs w:val="24"/>
          <w:lang w:val="en-GB"/>
        </w:rPr>
        <w:t>SNTGN Transgaz SA is the technical operator of the national gas transmission system and it is responsible for its operation under quality, safety, efficiency and environmental conditions.</w:t>
      </w:r>
    </w:p>
    <w:p w:rsidR="00E810D6" w:rsidRDefault="00E810D6" w:rsidP="001D52D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:rsidR="001D52D9" w:rsidRPr="001D52D9" w:rsidRDefault="001D52D9" w:rsidP="001D52D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:rsidR="00E810D6" w:rsidRPr="001D52D9" w:rsidRDefault="00E810D6" w:rsidP="001D52D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ro-RO"/>
        </w:rPr>
      </w:pPr>
    </w:p>
    <w:p w:rsidR="00E810D6" w:rsidRPr="00E810D6" w:rsidRDefault="00E01698" w:rsidP="00E01698">
      <w:pPr>
        <w:spacing w:after="0" w:line="240" w:lineRule="auto"/>
        <w:jc w:val="center"/>
        <w:rPr>
          <w:rFonts w:ascii="Arial Narrow" w:hAnsi="Arial Narrow"/>
          <w:i/>
          <w:sz w:val="28"/>
          <w:szCs w:val="28"/>
          <w:lang w:val="ro-RO"/>
        </w:rPr>
      </w:pPr>
      <w:r w:rsidRPr="00E01698">
        <w:rPr>
          <w:rFonts w:ascii="Arial Narrow" w:hAnsi="Arial Narrow"/>
          <w:i/>
          <w:sz w:val="28"/>
          <w:szCs w:val="28"/>
        </w:rPr>
        <w:t>Corporate Communication Department</w:t>
      </w:r>
    </w:p>
    <w:sectPr w:rsidR="00E810D6" w:rsidRPr="00E810D6" w:rsidSect="007B64E9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99"/>
    <w:rsid w:val="00004A5D"/>
    <w:rsid w:val="00044ECA"/>
    <w:rsid w:val="000D5D16"/>
    <w:rsid w:val="000E1611"/>
    <w:rsid w:val="00140431"/>
    <w:rsid w:val="001B2F8D"/>
    <w:rsid w:val="001D52D9"/>
    <w:rsid w:val="00335C99"/>
    <w:rsid w:val="003F6609"/>
    <w:rsid w:val="0040495C"/>
    <w:rsid w:val="00417BB3"/>
    <w:rsid w:val="00470091"/>
    <w:rsid w:val="006406D3"/>
    <w:rsid w:val="00673FBF"/>
    <w:rsid w:val="00684332"/>
    <w:rsid w:val="00760A7B"/>
    <w:rsid w:val="007B64E9"/>
    <w:rsid w:val="007D1496"/>
    <w:rsid w:val="0085358C"/>
    <w:rsid w:val="00885703"/>
    <w:rsid w:val="0089132F"/>
    <w:rsid w:val="008B29BE"/>
    <w:rsid w:val="009B5A1B"/>
    <w:rsid w:val="009B6C8E"/>
    <w:rsid w:val="009F3F85"/>
    <w:rsid w:val="009F5E7B"/>
    <w:rsid w:val="00A60718"/>
    <w:rsid w:val="00A73371"/>
    <w:rsid w:val="00A756F3"/>
    <w:rsid w:val="00A97147"/>
    <w:rsid w:val="00AB6699"/>
    <w:rsid w:val="00B26024"/>
    <w:rsid w:val="00B378B8"/>
    <w:rsid w:val="00B842AE"/>
    <w:rsid w:val="00BC280C"/>
    <w:rsid w:val="00BD6F8B"/>
    <w:rsid w:val="00CD453C"/>
    <w:rsid w:val="00E01698"/>
    <w:rsid w:val="00E42E8A"/>
    <w:rsid w:val="00E63500"/>
    <w:rsid w:val="00E743CF"/>
    <w:rsid w:val="00E810D6"/>
    <w:rsid w:val="00E84E53"/>
    <w:rsid w:val="00F372BD"/>
    <w:rsid w:val="00F42E62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D8801-02AB-4E8D-867E-7408BF41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5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A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3371"/>
    <w:pPr>
      <w:spacing w:beforeLines="1" w:after="0" w:line="240" w:lineRule="auto"/>
    </w:pPr>
    <w:rPr>
      <w:rFonts w:ascii="Times" w:hAnsi="Times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6522-6301-4888-AF01-971115E5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S.N.T.G.N. TRANSGAZ S.A.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 Mihai</dc:creator>
  <cp:lastModifiedBy>Raluca Andreea Cotovanu</cp:lastModifiedBy>
  <cp:revision>2</cp:revision>
  <cp:lastPrinted>2016-05-26T08:08:00Z</cp:lastPrinted>
  <dcterms:created xsi:type="dcterms:W3CDTF">2016-07-20T09:32:00Z</dcterms:created>
  <dcterms:modified xsi:type="dcterms:W3CDTF">2016-07-20T09:32:00Z</dcterms:modified>
</cp:coreProperties>
</file>