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0D" w:rsidRPr="008A099E" w:rsidRDefault="007A7852" w:rsidP="000F5F0D">
      <w:pPr>
        <w:pStyle w:val="NormalWeb"/>
        <w:spacing w:line="300" w:lineRule="atLeast"/>
        <w:jc w:val="both"/>
        <w:rPr>
          <w:rFonts w:ascii="Ubuntu" w:hAnsi="Ubuntu"/>
          <w:color w:val="6F7174"/>
          <w:lang w:val="ro-RO"/>
        </w:rPr>
      </w:pPr>
      <w:bookmarkStart w:id="0" w:name="_GoBack"/>
      <w:bookmarkEnd w:id="0"/>
      <w:r w:rsidRPr="008A099E">
        <w:rPr>
          <w:noProof/>
          <w:lang w:val="ro-RO" w:eastAsia="ro-RO"/>
        </w:rPr>
        <w:drawing>
          <wp:anchor distT="0" distB="0" distL="114300" distR="114300" simplePos="0" relativeHeight="251659264" behindDoc="0" locked="0" layoutInCell="1" allowOverlap="1" wp14:anchorId="544F7650" wp14:editId="077AC218">
            <wp:simplePos x="0" y="0"/>
            <wp:positionH relativeFrom="page">
              <wp:posOffset>428625</wp:posOffset>
            </wp:positionH>
            <wp:positionV relativeFrom="paragraph">
              <wp:posOffset>-809625</wp:posOffset>
            </wp:positionV>
            <wp:extent cx="7343775" cy="1609725"/>
            <wp:effectExtent l="0" t="0" r="9525" b="9525"/>
            <wp:wrapNone/>
            <wp:docPr id="1" name="Picture 1" descr="C:\Users\mtoderici.INTRANET\AppData\Local\Microsoft\Windows\Temporary Internet Files\Content.Word\Antet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derici.INTRANET\AppData\Local\Microsoft\Windows\Temporary Internet Files\Content.Word\Antet 2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4377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F0D" w:rsidRPr="008A099E" w:rsidRDefault="000F5F0D" w:rsidP="000F5F0D">
      <w:pPr>
        <w:pStyle w:val="NormalWeb"/>
        <w:spacing w:line="300" w:lineRule="atLeast"/>
        <w:jc w:val="both"/>
        <w:rPr>
          <w:rFonts w:ascii="Ubuntu" w:hAnsi="Ubuntu"/>
          <w:color w:val="6F7174"/>
          <w:lang w:val="ro-RO"/>
        </w:rPr>
      </w:pPr>
    </w:p>
    <w:p w:rsidR="000F5F0D" w:rsidRPr="008A099E" w:rsidRDefault="000F5F0D" w:rsidP="000F5F0D">
      <w:pPr>
        <w:pStyle w:val="NormalWeb"/>
        <w:spacing w:line="300" w:lineRule="atLeast"/>
        <w:jc w:val="both"/>
        <w:rPr>
          <w:rFonts w:ascii="Ubuntu" w:hAnsi="Ubuntu"/>
          <w:color w:val="6F7174"/>
          <w:lang w:val="ro-RO"/>
        </w:rPr>
      </w:pPr>
    </w:p>
    <w:p w:rsidR="00574A92" w:rsidRPr="008A099E" w:rsidRDefault="00574A92" w:rsidP="005F0884">
      <w:pPr>
        <w:pStyle w:val="NormalWeb"/>
        <w:spacing w:before="0" w:beforeAutospacing="0" w:after="0" w:afterAutospacing="0"/>
        <w:jc w:val="center"/>
        <w:rPr>
          <w:rFonts w:asciiTheme="majorHAnsi" w:hAnsiTheme="majorHAnsi"/>
          <w:b/>
          <w:lang w:val="ro-RO"/>
        </w:rPr>
      </w:pPr>
    </w:p>
    <w:p w:rsidR="00574A92" w:rsidRPr="008A099E" w:rsidRDefault="00574A92" w:rsidP="005F0884">
      <w:pPr>
        <w:pStyle w:val="NormalWeb"/>
        <w:spacing w:before="0" w:beforeAutospacing="0" w:after="0" w:afterAutospacing="0"/>
        <w:jc w:val="center"/>
        <w:rPr>
          <w:rFonts w:asciiTheme="majorHAnsi" w:hAnsiTheme="majorHAnsi"/>
          <w:b/>
          <w:lang w:val="ro-RO"/>
        </w:rPr>
      </w:pPr>
    </w:p>
    <w:p w:rsidR="007A7852" w:rsidRPr="008A099E" w:rsidRDefault="008A099E" w:rsidP="005F0884">
      <w:pPr>
        <w:pStyle w:val="NormalWeb"/>
        <w:spacing w:before="0" w:beforeAutospacing="0" w:after="0" w:afterAutospacing="0"/>
        <w:jc w:val="center"/>
        <w:rPr>
          <w:rFonts w:asciiTheme="majorHAnsi" w:hAnsiTheme="majorHAnsi"/>
          <w:b/>
          <w:lang w:val="ro-RO"/>
        </w:rPr>
      </w:pPr>
      <w:r w:rsidRPr="008A099E">
        <w:rPr>
          <w:rFonts w:asciiTheme="majorHAnsi" w:hAnsiTheme="majorHAnsi"/>
          <w:b/>
          <w:lang w:val="ro-RO"/>
        </w:rPr>
        <w:t xml:space="preserve">PRESS RELEASE </w:t>
      </w:r>
    </w:p>
    <w:p w:rsidR="00574A92" w:rsidRDefault="00574A92" w:rsidP="005F0884">
      <w:pPr>
        <w:pStyle w:val="NormalWeb"/>
        <w:spacing w:before="0" w:beforeAutospacing="0" w:after="0" w:afterAutospacing="0"/>
        <w:jc w:val="center"/>
        <w:rPr>
          <w:rFonts w:asciiTheme="majorHAnsi" w:hAnsiTheme="majorHAnsi"/>
          <w:b/>
          <w:lang w:val="ro-RO"/>
        </w:rPr>
      </w:pPr>
    </w:p>
    <w:p w:rsidR="008F2409" w:rsidRPr="008A099E" w:rsidRDefault="008F2409" w:rsidP="005F0884">
      <w:pPr>
        <w:pStyle w:val="NormalWeb"/>
        <w:spacing w:before="0" w:beforeAutospacing="0" w:after="0" w:afterAutospacing="0"/>
        <w:jc w:val="center"/>
        <w:rPr>
          <w:rFonts w:asciiTheme="majorHAnsi" w:hAnsiTheme="majorHAnsi"/>
          <w:b/>
          <w:lang w:val="ro-RO"/>
        </w:rPr>
      </w:pPr>
    </w:p>
    <w:p w:rsidR="005F0884" w:rsidRPr="008A099E" w:rsidRDefault="005F0884" w:rsidP="005F0884">
      <w:pPr>
        <w:pStyle w:val="NormalWeb"/>
        <w:spacing w:before="0" w:beforeAutospacing="0" w:after="0" w:afterAutospacing="0"/>
        <w:jc w:val="center"/>
        <w:rPr>
          <w:rFonts w:asciiTheme="majorHAnsi" w:hAnsiTheme="majorHAnsi"/>
          <w:b/>
          <w:lang w:val="ro-RO"/>
        </w:rPr>
      </w:pPr>
    </w:p>
    <w:p w:rsidR="008A099E" w:rsidRPr="005B2DEA" w:rsidRDefault="008A099E" w:rsidP="00574A92">
      <w:pPr>
        <w:pStyle w:val="NormalWeb"/>
        <w:spacing w:before="0" w:beforeAutospacing="0" w:after="0" w:afterAutospacing="0" w:line="360" w:lineRule="auto"/>
        <w:jc w:val="both"/>
        <w:rPr>
          <w:rFonts w:ascii="Arial Narrow" w:hAnsi="Arial Narrow"/>
          <w:lang w:val="en-GB"/>
        </w:rPr>
      </w:pPr>
      <w:r w:rsidRPr="005B2DEA">
        <w:rPr>
          <w:rFonts w:ascii="Arial Narrow" w:hAnsi="Arial Narrow"/>
          <w:lang w:val="en-GB"/>
        </w:rPr>
        <w:t>Today</w:t>
      </w:r>
      <w:r w:rsidR="005A742C" w:rsidRPr="005B2DEA">
        <w:rPr>
          <w:rFonts w:ascii="Arial Narrow" w:hAnsi="Arial Narrow"/>
          <w:lang w:val="en-GB"/>
        </w:rPr>
        <w:t>, 23.07.2016,</w:t>
      </w:r>
      <w:r w:rsidRPr="005B2DEA">
        <w:rPr>
          <w:rFonts w:ascii="Arial Narrow" w:hAnsi="Arial Narrow"/>
          <w:lang w:val="en-GB"/>
        </w:rPr>
        <w:t xml:space="preserve"> the Romanian Minister of Energy</w:t>
      </w:r>
      <w:r w:rsidR="007A7852" w:rsidRPr="005B2DEA">
        <w:rPr>
          <w:rFonts w:ascii="Arial Narrow" w:hAnsi="Arial Narrow"/>
          <w:lang w:val="en-GB"/>
        </w:rPr>
        <w:t xml:space="preserve">, </w:t>
      </w:r>
      <w:r w:rsidR="002345AB" w:rsidRPr="005B2DEA">
        <w:rPr>
          <w:rFonts w:ascii="Arial Narrow" w:hAnsi="Arial Narrow"/>
          <w:lang w:val="en-GB"/>
        </w:rPr>
        <w:t xml:space="preserve">Mr. </w:t>
      </w:r>
      <w:r w:rsidR="005A742C" w:rsidRPr="005B2DEA">
        <w:rPr>
          <w:rFonts w:ascii="Arial Narrow" w:hAnsi="Arial Narrow"/>
          <w:lang w:val="en-GB"/>
        </w:rPr>
        <w:t xml:space="preserve">Victor Grigorescu </w:t>
      </w:r>
      <w:r w:rsidRPr="005B2DEA">
        <w:rPr>
          <w:rFonts w:ascii="Arial Narrow" w:hAnsi="Arial Narrow"/>
          <w:lang w:val="en-GB"/>
        </w:rPr>
        <w:t>together with the Bulgarian Minister of Ene</w:t>
      </w:r>
      <w:r w:rsidR="002345AB" w:rsidRPr="005B2DEA">
        <w:rPr>
          <w:rFonts w:ascii="Arial Narrow" w:hAnsi="Arial Narrow"/>
          <w:lang w:val="en-GB"/>
        </w:rPr>
        <w:t xml:space="preserve">rgy, Mrs. Temenuzhka Petkova conducted an on-site visit at the site of the </w:t>
      </w:r>
      <w:r w:rsidR="00F41702" w:rsidRPr="005B2DEA">
        <w:rPr>
          <w:rFonts w:ascii="Arial Narrow" w:hAnsi="Arial Narrow"/>
          <w:lang w:val="en-GB"/>
        </w:rPr>
        <w:t xml:space="preserve">Giurgiu-Ruse </w:t>
      </w:r>
      <w:r w:rsidR="002345AB" w:rsidRPr="005B2DEA">
        <w:rPr>
          <w:rFonts w:ascii="Arial Narrow" w:hAnsi="Arial Narrow"/>
          <w:lang w:val="en-GB"/>
        </w:rPr>
        <w:t xml:space="preserve">gas </w:t>
      </w:r>
      <w:r w:rsidR="00F41702" w:rsidRPr="005B2DEA">
        <w:rPr>
          <w:rFonts w:ascii="Arial Narrow" w:hAnsi="Arial Narrow"/>
          <w:lang w:val="en-GB"/>
        </w:rPr>
        <w:t>interconnection pipeline. They met the representatives of the companies involved in the implementation of this project, Transgaz, Bulgartransgaz and the constructor Habau.</w:t>
      </w:r>
    </w:p>
    <w:p w:rsidR="008A099E" w:rsidRPr="005B2DEA" w:rsidRDefault="00F41702" w:rsidP="00574A92">
      <w:pPr>
        <w:pStyle w:val="NormalWeb"/>
        <w:spacing w:before="0" w:beforeAutospacing="0" w:after="0" w:afterAutospacing="0" w:line="360" w:lineRule="auto"/>
        <w:jc w:val="both"/>
        <w:rPr>
          <w:rFonts w:ascii="Arial Narrow" w:hAnsi="Arial Narrow"/>
          <w:lang w:val="en-GB"/>
        </w:rPr>
      </w:pPr>
      <w:r w:rsidRPr="005B2DEA">
        <w:rPr>
          <w:rFonts w:ascii="Arial Narrow" w:hAnsi="Arial Narrow"/>
          <w:lang w:val="en-GB"/>
        </w:rPr>
        <w:t>The Chairman of Transgaz’ Board</w:t>
      </w:r>
      <w:r w:rsidR="00A37530" w:rsidRPr="005B2DEA">
        <w:rPr>
          <w:rFonts w:ascii="Arial Narrow" w:hAnsi="Arial Narrow"/>
          <w:lang w:val="en-GB"/>
        </w:rPr>
        <w:t xml:space="preserve"> of Administration</w:t>
      </w:r>
      <w:r w:rsidRPr="005B2DEA">
        <w:rPr>
          <w:rFonts w:ascii="Arial Narrow" w:hAnsi="Arial Narrow"/>
          <w:lang w:val="en-GB"/>
        </w:rPr>
        <w:t>, Mr. Ion Sterian and the Director of the Development Division, Mr. Ion Tataru</w:t>
      </w:r>
      <w:r w:rsidR="00A37530" w:rsidRPr="005B2DEA">
        <w:rPr>
          <w:rFonts w:ascii="Arial Narrow" w:hAnsi="Arial Narrow"/>
          <w:lang w:val="en-GB"/>
        </w:rPr>
        <w:t xml:space="preserve"> presented the current status</w:t>
      </w:r>
      <w:r w:rsidR="008F2409">
        <w:rPr>
          <w:rFonts w:ascii="Arial Narrow" w:hAnsi="Arial Narrow"/>
          <w:lang w:val="en-GB"/>
        </w:rPr>
        <w:t xml:space="preserve"> of the works</w:t>
      </w:r>
      <w:r w:rsidR="00A37530" w:rsidRPr="005B2DEA">
        <w:rPr>
          <w:rFonts w:ascii="Arial Narrow" w:hAnsi="Arial Narrow"/>
          <w:lang w:val="en-GB"/>
        </w:rPr>
        <w:t xml:space="preserve"> related to the construction of the Giurgiu –Ruse interconnection pipeline. </w:t>
      </w:r>
    </w:p>
    <w:p w:rsidR="005F0884" w:rsidRPr="005B2DEA" w:rsidRDefault="00A37530" w:rsidP="00574A92">
      <w:pPr>
        <w:pStyle w:val="NormalWeb"/>
        <w:spacing w:before="0" w:beforeAutospacing="0" w:after="0" w:afterAutospacing="0" w:line="360" w:lineRule="auto"/>
        <w:jc w:val="both"/>
        <w:rPr>
          <w:rFonts w:ascii="Arial Narrow" w:hAnsi="Arial Narrow"/>
          <w:lang w:val="en-GB"/>
        </w:rPr>
      </w:pPr>
      <w:r w:rsidRPr="005B2DEA">
        <w:rPr>
          <w:rFonts w:ascii="Arial Narrow" w:hAnsi="Arial Narrow"/>
          <w:lang w:val="en-GB"/>
        </w:rPr>
        <w:t>The visit of the Romanian Minister of Energy to the construction site located in Marten-Bulgaria underlines, once more</w:t>
      </w:r>
      <w:r w:rsidR="005B2DEA">
        <w:rPr>
          <w:rFonts w:ascii="Arial Narrow" w:hAnsi="Arial Narrow"/>
          <w:lang w:val="en-GB"/>
        </w:rPr>
        <w:t>,</w:t>
      </w:r>
      <w:r w:rsidRPr="005B2DEA">
        <w:rPr>
          <w:rFonts w:ascii="Arial Narrow" w:hAnsi="Arial Narrow"/>
          <w:lang w:val="en-GB"/>
        </w:rPr>
        <w:t xml:space="preserve"> the attention granted by the Romanian authorities to the Giurgiu –Ruse interconnection pipeline</w:t>
      </w:r>
      <w:r w:rsidR="005B2DEA" w:rsidRPr="005B2DEA">
        <w:rPr>
          <w:rFonts w:ascii="Arial Narrow" w:hAnsi="Arial Narrow"/>
          <w:lang w:val="en-GB"/>
        </w:rPr>
        <w:t xml:space="preserve">, considering </w:t>
      </w:r>
      <w:r w:rsidR="008F2409">
        <w:rPr>
          <w:rFonts w:ascii="Arial Narrow" w:hAnsi="Arial Narrow"/>
          <w:lang w:val="en-GB"/>
        </w:rPr>
        <w:t xml:space="preserve">its </w:t>
      </w:r>
      <w:r w:rsidR="005B2DEA" w:rsidRPr="005B2DEA">
        <w:rPr>
          <w:rFonts w:ascii="Arial Narrow" w:hAnsi="Arial Narrow"/>
          <w:lang w:val="en-GB"/>
        </w:rPr>
        <w:t>strategic importance for the energy security and for the</w:t>
      </w:r>
      <w:r w:rsidR="005B2DEA">
        <w:rPr>
          <w:rFonts w:ascii="Arial Narrow" w:hAnsi="Arial Narrow"/>
          <w:lang w:val="en-GB"/>
        </w:rPr>
        <w:t xml:space="preserve"> safety of gas supply in</w:t>
      </w:r>
      <w:r w:rsidR="005B2DEA" w:rsidRPr="005B2DEA">
        <w:rPr>
          <w:rFonts w:ascii="Arial Narrow" w:hAnsi="Arial Narrow"/>
          <w:lang w:val="en-GB"/>
        </w:rPr>
        <w:t xml:space="preserve"> the two countries.  </w:t>
      </w:r>
    </w:p>
    <w:p w:rsidR="003F7E76" w:rsidRPr="008410A3" w:rsidRDefault="005B2DEA" w:rsidP="00574A92">
      <w:pPr>
        <w:pStyle w:val="NormalWeb"/>
        <w:spacing w:before="0" w:beforeAutospacing="0" w:after="0" w:afterAutospacing="0" w:line="360" w:lineRule="auto"/>
        <w:jc w:val="both"/>
        <w:rPr>
          <w:rFonts w:ascii="Arial Narrow" w:hAnsi="Arial Narrow"/>
          <w:lang w:val="en-GB"/>
        </w:rPr>
      </w:pPr>
      <w:r w:rsidRPr="008410A3">
        <w:rPr>
          <w:rFonts w:ascii="Arial Narrow" w:hAnsi="Arial Narrow"/>
          <w:lang w:val="en-GB"/>
        </w:rPr>
        <w:t xml:space="preserve">The Romania-Bulgaria interconnection project is the only project enabling gas transmission from the </w:t>
      </w:r>
      <w:r w:rsidR="008410A3" w:rsidRPr="008410A3">
        <w:rPr>
          <w:rFonts w:ascii="Arial Narrow" w:hAnsi="Arial Narrow"/>
          <w:lang w:val="en-GB"/>
        </w:rPr>
        <w:t xml:space="preserve">Southern </w:t>
      </w:r>
      <w:r w:rsidR="008410A3">
        <w:rPr>
          <w:rFonts w:ascii="Arial Narrow" w:hAnsi="Arial Narrow"/>
          <w:lang w:val="en-GB"/>
        </w:rPr>
        <w:t>C</w:t>
      </w:r>
      <w:r w:rsidR="008410A3" w:rsidRPr="008410A3">
        <w:rPr>
          <w:rFonts w:ascii="Arial Narrow" w:hAnsi="Arial Narrow"/>
          <w:lang w:val="en-GB"/>
        </w:rPr>
        <w:t>orridor</w:t>
      </w:r>
      <w:r w:rsidR="00E3597E">
        <w:rPr>
          <w:rFonts w:ascii="Arial Narrow" w:hAnsi="Arial Narrow"/>
          <w:lang w:val="en-GB"/>
        </w:rPr>
        <w:t>,</w:t>
      </w:r>
      <w:r w:rsidR="008410A3" w:rsidRPr="008410A3">
        <w:rPr>
          <w:rFonts w:ascii="Arial Narrow" w:hAnsi="Arial Narrow"/>
          <w:lang w:val="en-GB"/>
        </w:rPr>
        <w:t xml:space="preserve"> Azerbaijan-Turkey-Greece towards Austria</w:t>
      </w:r>
      <w:r w:rsidR="008410A3">
        <w:rPr>
          <w:rFonts w:ascii="Arial Narrow" w:hAnsi="Arial Narrow"/>
          <w:lang w:val="en-GB"/>
        </w:rPr>
        <w:t xml:space="preserve"> through the pipeline section on the territory of Romania. </w:t>
      </w:r>
      <w:r w:rsidR="00E3597E">
        <w:rPr>
          <w:rFonts w:ascii="Arial Narrow" w:hAnsi="Arial Narrow"/>
          <w:lang w:val="en-GB"/>
        </w:rPr>
        <w:t xml:space="preserve">The gas transmission pipeline from Bulgaria to Austria, </w:t>
      </w:r>
      <w:r w:rsidR="00E3597E">
        <w:rPr>
          <w:rFonts w:ascii="Arial Narrow" w:hAnsi="Arial Narrow"/>
          <w:lang w:val="ro-RO"/>
        </w:rPr>
        <w:t>via Romania and Hungary</w:t>
      </w:r>
      <w:r w:rsidR="00E3597E" w:rsidRPr="008A099E">
        <w:rPr>
          <w:rFonts w:ascii="Arial Narrow" w:hAnsi="Arial Narrow"/>
          <w:lang w:val="ro-RO"/>
        </w:rPr>
        <w:t xml:space="preserve"> (BRUA - PCI </w:t>
      </w:r>
      <w:r w:rsidR="00E3597E" w:rsidRPr="00894753">
        <w:rPr>
          <w:rFonts w:ascii="Arial Narrow" w:hAnsi="Arial Narrow"/>
          <w:lang w:val="en-GB"/>
        </w:rPr>
        <w:t xml:space="preserve">7.15, Projects of common interest according to the first PCI List) </w:t>
      </w:r>
      <w:r w:rsidR="003F7E76" w:rsidRPr="003F7E76">
        <w:rPr>
          <w:rFonts w:ascii="Arial Narrow" w:hAnsi="Arial Narrow"/>
          <w:lang w:val="en-GB"/>
        </w:rPr>
        <w:t>is of outmost importance from the perspective of the security of gas supply in the region, generating the premises of the integration of the gas sources from the Southern Corridor in the markets from Central and Western Europe.</w:t>
      </w:r>
    </w:p>
    <w:p w:rsidR="005F0884" w:rsidRPr="00894753" w:rsidRDefault="00894753" w:rsidP="00574A92">
      <w:pPr>
        <w:pStyle w:val="NormalWeb"/>
        <w:spacing w:before="0" w:beforeAutospacing="0" w:after="0" w:afterAutospacing="0" w:line="360" w:lineRule="auto"/>
        <w:jc w:val="both"/>
        <w:rPr>
          <w:rFonts w:ascii="Arial Narrow" w:hAnsi="Arial Narrow"/>
          <w:lang w:val="en-GB"/>
        </w:rPr>
      </w:pPr>
      <w:r w:rsidRPr="00894753">
        <w:rPr>
          <w:rFonts w:ascii="Arial Narrow" w:hAnsi="Arial Narrow"/>
          <w:lang w:val="en-GB"/>
        </w:rPr>
        <w:t>The project is financed by the European Union through the EEPR Program</w:t>
      </w:r>
      <w:r>
        <w:rPr>
          <w:rFonts w:ascii="Arial Narrow" w:hAnsi="Arial Narrow"/>
          <w:lang w:val="en-GB"/>
        </w:rPr>
        <w:t>,</w:t>
      </w:r>
      <w:r w:rsidRPr="00894753">
        <w:rPr>
          <w:rFonts w:ascii="Arial Narrow" w:hAnsi="Arial Narrow"/>
          <w:lang w:val="en-GB"/>
        </w:rPr>
        <w:t xml:space="preserve"> according to the Financing Decision no. C</w:t>
      </w:r>
      <w:r>
        <w:rPr>
          <w:rFonts w:ascii="Arial Narrow" w:hAnsi="Arial Narrow"/>
          <w:lang w:val="en-GB"/>
        </w:rPr>
        <w:t xml:space="preserve"> </w:t>
      </w:r>
      <w:r w:rsidRPr="00894753">
        <w:rPr>
          <w:rFonts w:ascii="Arial Narrow" w:hAnsi="Arial Narrow"/>
          <w:lang w:val="en-GB"/>
        </w:rPr>
        <w:t>(2010)5962-06.09.2010. The total value of the project is approximately EUR 24 million</w:t>
      </w:r>
      <w:r>
        <w:rPr>
          <w:rFonts w:ascii="Arial Narrow" w:hAnsi="Arial Narrow"/>
          <w:lang w:val="en-GB"/>
        </w:rPr>
        <w:t>,</w:t>
      </w:r>
      <w:r w:rsidRPr="00894753">
        <w:rPr>
          <w:rFonts w:ascii="Arial Narrow" w:hAnsi="Arial Narrow"/>
          <w:lang w:val="en-GB"/>
        </w:rPr>
        <w:t xml:space="preserve"> of which EUR 8.6 million from European funds. </w:t>
      </w:r>
      <w:r>
        <w:rPr>
          <w:rFonts w:ascii="Arial Narrow" w:hAnsi="Arial Narrow"/>
          <w:lang w:val="en-GB"/>
        </w:rPr>
        <w:t xml:space="preserve">The maximum amount of the grant is EUR 4.5 million for the Romanian section and EUR 4.1 million for the Bulgarian section. </w:t>
      </w:r>
    </w:p>
    <w:p w:rsidR="005F0884" w:rsidRPr="00374E3A" w:rsidRDefault="00894753" w:rsidP="00574A92">
      <w:pPr>
        <w:pStyle w:val="NormalWeb"/>
        <w:spacing w:before="0" w:beforeAutospacing="0" w:after="0" w:afterAutospacing="0" w:line="360" w:lineRule="auto"/>
        <w:jc w:val="both"/>
        <w:rPr>
          <w:rFonts w:ascii="Arial Narrow" w:hAnsi="Arial Narrow"/>
          <w:lang w:val="en-GB"/>
        </w:rPr>
      </w:pPr>
      <w:r w:rsidRPr="00374E3A">
        <w:rPr>
          <w:rFonts w:ascii="Arial Narrow" w:hAnsi="Arial Narrow"/>
          <w:lang w:val="en-GB"/>
        </w:rPr>
        <w:t xml:space="preserve">The Project completion date according to the </w:t>
      </w:r>
      <w:r w:rsidR="00374E3A" w:rsidRPr="00374E3A">
        <w:rPr>
          <w:rFonts w:ascii="Arial Narrow" w:hAnsi="Arial Narrow"/>
          <w:lang w:val="en-GB"/>
        </w:rPr>
        <w:t>EC Financing Decision is 31.12.2016.</w:t>
      </w:r>
    </w:p>
    <w:p w:rsidR="002B6AED" w:rsidRPr="008A099E" w:rsidRDefault="002B6AED" w:rsidP="00574A92">
      <w:pPr>
        <w:pStyle w:val="NormalWeb"/>
        <w:spacing w:before="0" w:beforeAutospacing="0" w:after="0" w:afterAutospacing="0" w:line="360" w:lineRule="auto"/>
        <w:jc w:val="both"/>
        <w:rPr>
          <w:rFonts w:ascii="Arial Narrow" w:hAnsi="Arial Narrow"/>
          <w:lang w:val="ro-RO"/>
        </w:rPr>
      </w:pPr>
    </w:p>
    <w:p w:rsidR="00574A92" w:rsidRPr="008A099E" w:rsidRDefault="00574A92" w:rsidP="00574A92">
      <w:pPr>
        <w:pStyle w:val="NormalWeb"/>
        <w:spacing w:before="0" w:beforeAutospacing="0" w:after="0" w:afterAutospacing="0" w:line="360" w:lineRule="auto"/>
        <w:jc w:val="both"/>
        <w:rPr>
          <w:rFonts w:ascii="Arial Narrow" w:hAnsi="Arial Narrow"/>
          <w:lang w:val="ro-RO"/>
        </w:rPr>
      </w:pPr>
    </w:p>
    <w:p w:rsidR="00374E3A" w:rsidRPr="003F7E76" w:rsidRDefault="00374E3A" w:rsidP="00574A92">
      <w:pPr>
        <w:pStyle w:val="NormalWeb"/>
        <w:spacing w:before="0" w:beforeAutospacing="0" w:after="0" w:afterAutospacing="0" w:line="360" w:lineRule="auto"/>
        <w:jc w:val="both"/>
        <w:rPr>
          <w:rFonts w:ascii="Arial Narrow" w:hAnsi="Arial Narrow"/>
          <w:lang w:val="en-GB"/>
        </w:rPr>
      </w:pPr>
      <w:r w:rsidRPr="003F7E76">
        <w:rPr>
          <w:rFonts w:ascii="Arial Narrow" w:hAnsi="Arial Narrow"/>
          <w:lang w:val="en-GB"/>
        </w:rPr>
        <w:t xml:space="preserve">The project </w:t>
      </w:r>
      <w:r w:rsidR="00133401" w:rsidRPr="003F7E76">
        <w:rPr>
          <w:rFonts w:ascii="Arial Narrow" w:hAnsi="Arial Narrow"/>
          <w:lang w:val="en-GB"/>
        </w:rPr>
        <w:t>requires</w:t>
      </w:r>
      <w:r w:rsidRPr="003F7E76">
        <w:rPr>
          <w:rFonts w:ascii="Arial Narrow" w:hAnsi="Arial Narrow"/>
          <w:lang w:val="en-GB"/>
        </w:rPr>
        <w:t xml:space="preserve"> also the</w:t>
      </w:r>
      <w:r w:rsidR="00133401">
        <w:rPr>
          <w:rFonts w:ascii="Arial Narrow" w:hAnsi="Arial Narrow"/>
          <w:lang w:val="en-GB"/>
        </w:rPr>
        <w:t xml:space="preserve"> construction of two Gas M</w:t>
      </w:r>
      <w:r w:rsidRPr="003F7E76">
        <w:rPr>
          <w:rFonts w:ascii="Arial Narrow" w:hAnsi="Arial Narrow"/>
          <w:lang w:val="en-GB"/>
        </w:rPr>
        <w:t xml:space="preserve">etering Stations (GMS) (in Giurgiu – Romania and Ruse - Bulgaria) so as to </w:t>
      </w:r>
      <w:r w:rsidR="00133401">
        <w:rPr>
          <w:rFonts w:ascii="Arial Narrow" w:hAnsi="Arial Narrow"/>
          <w:lang w:val="en-GB"/>
        </w:rPr>
        <w:t xml:space="preserve">enable </w:t>
      </w:r>
      <w:r w:rsidRPr="003F7E76">
        <w:rPr>
          <w:rFonts w:ascii="Arial Narrow" w:hAnsi="Arial Narrow"/>
          <w:lang w:val="en-GB"/>
        </w:rPr>
        <w:t xml:space="preserve">gas flow in both directions. At this moment the following objectives were </w:t>
      </w:r>
      <w:r w:rsidR="00133401" w:rsidRPr="003F7E76">
        <w:rPr>
          <w:rFonts w:ascii="Arial Narrow" w:hAnsi="Arial Narrow"/>
          <w:lang w:val="en-GB"/>
        </w:rPr>
        <w:t>completed</w:t>
      </w:r>
      <w:r w:rsidRPr="003F7E76">
        <w:rPr>
          <w:rFonts w:ascii="Arial Narrow" w:hAnsi="Arial Narrow"/>
          <w:lang w:val="en-GB"/>
        </w:rPr>
        <w:t xml:space="preserve">: the gas metering station in Giurgiu and Ruse, the 5.1 km pipeline on the Romanian shore, the 15.4 km pipeline on the Bulgarian shore and the valve stations on both shores. Currently the </w:t>
      </w:r>
      <w:r w:rsidR="008F2409" w:rsidRPr="003F7E76">
        <w:rPr>
          <w:rFonts w:ascii="Arial Narrow" w:hAnsi="Arial Narrow"/>
          <w:lang w:val="en-GB"/>
        </w:rPr>
        <w:t>directional</w:t>
      </w:r>
      <w:r w:rsidRPr="003F7E76">
        <w:rPr>
          <w:rFonts w:ascii="Arial Narrow" w:hAnsi="Arial Narrow"/>
          <w:lang w:val="en-GB"/>
        </w:rPr>
        <w:t xml:space="preserve"> drilling works are carried </w:t>
      </w:r>
      <w:r w:rsidR="003F7E76" w:rsidRPr="003F7E76">
        <w:rPr>
          <w:rFonts w:ascii="Arial Narrow" w:hAnsi="Arial Narrow"/>
          <w:lang w:val="en-GB"/>
        </w:rPr>
        <w:t>o</w:t>
      </w:r>
      <w:r w:rsidRPr="003F7E76">
        <w:rPr>
          <w:rFonts w:ascii="Arial Narrow" w:hAnsi="Arial Narrow"/>
          <w:lang w:val="en-GB"/>
        </w:rPr>
        <w:t xml:space="preserve">ut for the two pipelines </w:t>
      </w:r>
      <w:r w:rsidR="003F7E76" w:rsidRPr="003F7E76">
        <w:rPr>
          <w:rFonts w:ascii="Arial Narrow" w:hAnsi="Arial Narrow"/>
          <w:lang w:val="en-GB"/>
        </w:rPr>
        <w:t>(main and back-up</w:t>
      </w:r>
      <w:r w:rsidR="00133401">
        <w:rPr>
          <w:rFonts w:ascii="Arial Narrow" w:hAnsi="Arial Narrow"/>
          <w:lang w:val="en-GB"/>
        </w:rPr>
        <w:t>,</w:t>
      </w:r>
      <w:r w:rsidR="003F7E76" w:rsidRPr="003F7E76">
        <w:rPr>
          <w:rFonts w:ascii="Arial Narrow" w:hAnsi="Arial Narrow"/>
          <w:lang w:val="en-GB"/>
        </w:rPr>
        <w:t xml:space="preserve">) 2.1 km each. </w:t>
      </w:r>
      <w:r w:rsidRPr="003F7E76">
        <w:rPr>
          <w:rFonts w:ascii="Arial Narrow" w:hAnsi="Arial Narrow"/>
          <w:lang w:val="en-GB"/>
        </w:rPr>
        <w:t xml:space="preserve"> </w:t>
      </w:r>
    </w:p>
    <w:p w:rsidR="005F0884" w:rsidRPr="008F2409" w:rsidRDefault="003F7E76" w:rsidP="00574A92">
      <w:pPr>
        <w:pStyle w:val="NormalWeb"/>
        <w:spacing w:before="0" w:beforeAutospacing="0" w:after="0" w:afterAutospacing="0" w:line="360" w:lineRule="auto"/>
        <w:jc w:val="both"/>
        <w:rPr>
          <w:rFonts w:ascii="Arial Narrow" w:hAnsi="Arial Narrow"/>
          <w:lang w:val="en-GB"/>
        </w:rPr>
      </w:pPr>
      <w:r w:rsidRPr="003F7E76">
        <w:rPr>
          <w:rFonts w:ascii="Arial Narrow" w:hAnsi="Arial Narrow"/>
          <w:lang w:val="en-GB"/>
        </w:rPr>
        <w:t>SNTGN Transgaz SA is the technical operator of the national gas transmission system and it is responsible for its operation under</w:t>
      </w:r>
      <w:r w:rsidR="008F2409">
        <w:rPr>
          <w:rFonts w:ascii="Arial Narrow" w:hAnsi="Arial Narrow"/>
          <w:lang w:val="en-GB"/>
        </w:rPr>
        <w:t xml:space="preserve"> quality, safety, efficiency and</w:t>
      </w:r>
      <w:r w:rsidRPr="003F7E76">
        <w:rPr>
          <w:rFonts w:ascii="Arial Narrow" w:hAnsi="Arial Narrow"/>
          <w:lang w:val="en-GB"/>
        </w:rPr>
        <w:t xml:space="preserve"> enviro</w:t>
      </w:r>
      <w:r w:rsidR="008F2409">
        <w:rPr>
          <w:rFonts w:ascii="Arial Narrow" w:hAnsi="Arial Narrow"/>
          <w:lang w:val="en-GB"/>
        </w:rPr>
        <w:t xml:space="preserve">nmental conditions according to the national strategy established for gas transmission, international transit, gas dispatching, research and design in the gas field, in line with the national and European quality, performance, environment and sustainable development regulations. </w:t>
      </w:r>
      <w:r w:rsidR="008238C9" w:rsidRPr="008A099E">
        <w:rPr>
          <w:rFonts w:ascii="Arial Narrow" w:hAnsi="Arial Narrow"/>
          <w:lang w:val="ro-RO"/>
        </w:rPr>
        <w:t xml:space="preserve">                               </w:t>
      </w:r>
    </w:p>
    <w:p w:rsidR="00574A92" w:rsidRPr="008A099E" w:rsidRDefault="008238C9" w:rsidP="00574A92">
      <w:pPr>
        <w:pStyle w:val="NormalWeb"/>
        <w:spacing w:before="0" w:beforeAutospacing="0" w:after="0" w:afterAutospacing="0" w:line="360" w:lineRule="auto"/>
        <w:ind w:left="1440" w:firstLine="720"/>
        <w:jc w:val="both"/>
        <w:rPr>
          <w:rFonts w:ascii="Arial Narrow" w:hAnsi="Arial Narrow"/>
          <w:lang w:val="ro-RO"/>
        </w:rPr>
      </w:pPr>
      <w:r w:rsidRPr="008A099E">
        <w:rPr>
          <w:rFonts w:ascii="Arial Narrow" w:hAnsi="Arial Narrow"/>
          <w:lang w:val="ro-RO"/>
        </w:rPr>
        <w:t xml:space="preserve"> </w:t>
      </w:r>
    </w:p>
    <w:p w:rsidR="008238C9" w:rsidRPr="008A099E" w:rsidRDefault="008F2409" w:rsidP="00574A92">
      <w:pPr>
        <w:pStyle w:val="NormalWeb"/>
        <w:spacing w:before="0" w:beforeAutospacing="0" w:after="0" w:afterAutospacing="0" w:line="360" w:lineRule="auto"/>
        <w:ind w:left="1440" w:firstLine="720"/>
        <w:jc w:val="both"/>
        <w:rPr>
          <w:rFonts w:ascii="Arial Narrow" w:hAnsi="Arial Narrow"/>
          <w:b/>
          <w:lang w:val="ro-RO"/>
        </w:rPr>
      </w:pPr>
      <w:r w:rsidRPr="008A099E">
        <w:rPr>
          <w:rFonts w:ascii="Arial Narrow" w:hAnsi="Arial Narrow"/>
          <w:b/>
          <w:lang w:val="ro-RO"/>
        </w:rPr>
        <w:t xml:space="preserve">        </w:t>
      </w:r>
      <w:r w:rsidRPr="008F2409">
        <w:rPr>
          <w:rFonts w:ascii="Arial Narrow" w:hAnsi="Arial Narrow"/>
          <w:b/>
          <w:lang w:val="ro-RO"/>
        </w:rPr>
        <w:t>CORPORATE COMMUNICATION DEPARTMENT</w:t>
      </w:r>
    </w:p>
    <w:p w:rsidR="005A742C" w:rsidRPr="008A099E" w:rsidRDefault="005A742C" w:rsidP="00574A92">
      <w:pPr>
        <w:spacing w:line="360" w:lineRule="auto"/>
        <w:jc w:val="both"/>
        <w:rPr>
          <w:rFonts w:ascii="Arial Narrow" w:hAnsi="Arial Narrow"/>
          <w:sz w:val="24"/>
          <w:szCs w:val="24"/>
        </w:rPr>
      </w:pPr>
    </w:p>
    <w:p w:rsidR="0001754B" w:rsidRPr="008A099E" w:rsidRDefault="0001754B" w:rsidP="00574A92">
      <w:pPr>
        <w:spacing w:line="360" w:lineRule="auto"/>
        <w:jc w:val="both"/>
        <w:rPr>
          <w:rFonts w:ascii="Arial Narrow" w:hAnsi="Arial Narrow"/>
          <w:sz w:val="24"/>
          <w:szCs w:val="24"/>
        </w:rPr>
      </w:pPr>
    </w:p>
    <w:sectPr w:rsidR="0001754B" w:rsidRPr="008A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Ubuntu">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2C"/>
    <w:rsid w:val="0001754B"/>
    <w:rsid w:val="000F5F0D"/>
    <w:rsid w:val="00133401"/>
    <w:rsid w:val="002345AB"/>
    <w:rsid w:val="002B12A3"/>
    <w:rsid w:val="002B6AED"/>
    <w:rsid w:val="00374E3A"/>
    <w:rsid w:val="003F7E76"/>
    <w:rsid w:val="00527B9C"/>
    <w:rsid w:val="00574A92"/>
    <w:rsid w:val="005A742C"/>
    <w:rsid w:val="005B2DEA"/>
    <w:rsid w:val="005F0884"/>
    <w:rsid w:val="006F32EA"/>
    <w:rsid w:val="007A7852"/>
    <w:rsid w:val="008238C9"/>
    <w:rsid w:val="008410A3"/>
    <w:rsid w:val="00894753"/>
    <w:rsid w:val="008A099E"/>
    <w:rsid w:val="008F2409"/>
    <w:rsid w:val="00927D88"/>
    <w:rsid w:val="009B2748"/>
    <w:rsid w:val="00A37530"/>
    <w:rsid w:val="00A4299A"/>
    <w:rsid w:val="00AA0B20"/>
    <w:rsid w:val="00B079A2"/>
    <w:rsid w:val="00CA5094"/>
    <w:rsid w:val="00CE336C"/>
    <w:rsid w:val="00D46D18"/>
    <w:rsid w:val="00E1379A"/>
    <w:rsid w:val="00E3597E"/>
    <w:rsid w:val="00EC31F1"/>
    <w:rsid w:val="00F22FF8"/>
    <w:rsid w:val="00F41702"/>
    <w:rsid w:val="00FC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E3245-6C45-4719-B301-B6C17311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4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42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Elisabeta Ghidiu</dc:creator>
  <cp:lastModifiedBy>Raluca Andreea Cotovanu</cp:lastModifiedBy>
  <cp:revision>2</cp:revision>
  <dcterms:created xsi:type="dcterms:W3CDTF">2016-07-26T10:53:00Z</dcterms:created>
  <dcterms:modified xsi:type="dcterms:W3CDTF">2016-07-26T10:53:00Z</dcterms:modified>
</cp:coreProperties>
</file>