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0D" w:rsidRDefault="007A7852" w:rsidP="000F5F0D">
      <w:pPr>
        <w:pStyle w:val="NormalWeb"/>
        <w:spacing w:line="300" w:lineRule="atLeast"/>
        <w:jc w:val="both"/>
        <w:rPr>
          <w:rFonts w:ascii="Ubuntu" w:hAnsi="Ubuntu"/>
          <w:color w:val="6F7174"/>
          <w:sz w:val="21"/>
          <w:szCs w:val="21"/>
          <w:lang w:val="ro-RO"/>
        </w:rPr>
      </w:pPr>
      <w:bookmarkStart w:id="0" w:name="_GoBack"/>
      <w:bookmarkEnd w:id="0"/>
      <w:r w:rsidRPr="00C441FC"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544F7650" wp14:editId="077AC218">
            <wp:simplePos x="0" y="0"/>
            <wp:positionH relativeFrom="page">
              <wp:posOffset>428625</wp:posOffset>
            </wp:positionH>
            <wp:positionV relativeFrom="paragraph">
              <wp:posOffset>-809625</wp:posOffset>
            </wp:positionV>
            <wp:extent cx="7343775" cy="1609725"/>
            <wp:effectExtent l="0" t="0" r="9525" b="9525"/>
            <wp:wrapNone/>
            <wp:docPr id="1" name="Picture 1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F0D" w:rsidRDefault="000F5F0D" w:rsidP="000F5F0D">
      <w:pPr>
        <w:pStyle w:val="NormalWeb"/>
        <w:spacing w:line="300" w:lineRule="atLeast"/>
        <w:jc w:val="both"/>
        <w:rPr>
          <w:rFonts w:ascii="Ubuntu" w:hAnsi="Ubuntu"/>
          <w:color w:val="6F7174"/>
          <w:sz w:val="21"/>
          <w:szCs w:val="21"/>
          <w:lang w:val="ro-RO"/>
        </w:rPr>
      </w:pPr>
    </w:p>
    <w:p w:rsidR="000F5F0D" w:rsidRDefault="000F5F0D" w:rsidP="000F5F0D">
      <w:pPr>
        <w:pStyle w:val="NormalWeb"/>
        <w:spacing w:line="300" w:lineRule="atLeast"/>
        <w:jc w:val="both"/>
        <w:rPr>
          <w:rFonts w:ascii="Ubuntu" w:hAnsi="Ubuntu"/>
          <w:color w:val="6F7174"/>
          <w:sz w:val="21"/>
          <w:szCs w:val="21"/>
          <w:lang w:val="ro-RO"/>
        </w:rPr>
      </w:pPr>
    </w:p>
    <w:p w:rsidR="00574A92" w:rsidRDefault="00574A92" w:rsidP="005F088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  <w:lang w:val="ro-RO"/>
        </w:rPr>
      </w:pPr>
    </w:p>
    <w:p w:rsidR="00574A92" w:rsidRDefault="00574A92" w:rsidP="005F088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  <w:lang w:val="ro-RO"/>
        </w:rPr>
      </w:pPr>
    </w:p>
    <w:p w:rsidR="007A7852" w:rsidRDefault="007A7852" w:rsidP="005F088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5F0884">
        <w:rPr>
          <w:rFonts w:asciiTheme="majorHAnsi" w:hAnsiTheme="majorHAnsi"/>
          <w:b/>
          <w:sz w:val="22"/>
          <w:szCs w:val="22"/>
          <w:lang w:val="ro-RO"/>
        </w:rPr>
        <w:t>COMUNICAT DE PRESĂ</w:t>
      </w:r>
    </w:p>
    <w:p w:rsidR="00574A92" w:rsidRDefault="00574A92" w:rsidP="005F088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  <w:lang w:val="ro-RO"/>
        </w:rPr>
      </w:pPr>
    </w:p>
    <w:p w:rsidR="005F0884" w:rsidRPr="005F0884" w:rsidRDefault="005F0884" w:rsidP="005F088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  <w:lang w:val="ro-RO"/>
        </w:rPr>
      </w:pPr>
    </w:p>
    <w:p w:rsidR="005A742C" w:rsidRPr="00574A92" w:rsidRDefault="005A742C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 xml:space="preserve">Astăzi, 23.07.2016, </w:t>
      </w:r>
      <w:r w:rsidR="007A7852" w:rsidRPr="00574A92">
        <w:rPr>
          <w:rFonts w:ascii="Arial Narrow" w:hAnsi="Arial Narrow"/>
          <w:sz w:val="22"/>
          <w:szCs w:val="22"/>
          <w:lang w:val="ro-RO"/>
        </w:rPr>
        <w:t>ministrul</w:t>
      </w:r>
      <w:r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="007A7852" w:rsidRPr="00574A92">
        <w:rPr>
          <w:rFonts w:ascii="Arial Narrow" w:hAnsi="Arial Narrow"/>
          <w:sz w:val="22"/>
          <w:szCs w:val="22"/>
          <w:lang w:val="ro-RO"/>
        </w:rPr>
        <w:t xml:space="preserve">Energiei din România, </w:t>
      </w:r>
      <w:r w:rsidRPr="00574A92">
        <w:rPr>
          <w:rFonts w:ascii="Arial Narrow" w:hAnsi="Arial Narrow"/>
          <w:sz w:val="22"/>
          <w:szCs w:val="22"/>
          <w:lang w:val="ro-RO"/>
        </w:rPr>
        <w:t xml:space="preserve">Victor Grigorescu împreună cu ministrul bulgar al Energiei, Temenuzhka Petkova, </w:t>
      </w:r>
      <w:r w:rsidR="007A7852" w:rsidRPr="00574A92">
        <w:rPr>
          <w:rFonts w:ascii="Arial Narrow" w:hAnsi="Arial Narrow"/>
          <w:sz w:val="22"/>
          <w:szCs w:val="22"/>
          <w:lang w:val="ro-RO"/>
        </w:rPr>
        <w:t xml:space="preserve">au efectuat o vizită de lucru la șantierul </w:t>
      </w:r>
      <w:r w:rsidRPr="00574A92">
        <w:rPr>
          <w:rFonts w:ascii="Arial Narrow" w:hAnsi="Arial Narrow"/>
          <w:sz w:val="22"/>
          <w:szCs w:val="22"/>
          <w:lang w:val="ro-RO"/>
        </w:rPr>
        <w:t>interco</w:t>
      </w:r>
      <w:r w:rsidR="007A7852" w:rsidRPr="00574A92">
        <w:rPr>
          <w:rFonts w:ascii="Arial Narrow" w:hAnsi="Arial Narrow"/>
          <w:sz w:val="22"/>
          <w:szCs w:val="22"/>
          <w:lang w:val="ro-RO"/>
        </w:rPr>
        <w:t xml:space="preserve">nectorului de gaze </w:t>
      </w:r>
      <w:r w:rsidR="009B2748" w:rsidRPr="00574A92">
        <w:rPr>
          <w:rFonts w:ascii="Arial Narrow" w:hAnsi="Arial Narrow"/>
          <w:sz w:val="22"/>
          <w:szCs w:val="22"/>
          <w:lang w:val="ro-RO"/>
        </w:rPr>
        <w:t xml:space="preserve">naturale </w:t>
      </w:r>
      <w:r w:rsidR="007A7852" w:rsidRPr="00574A92">
        <w:rPr>
          <w:rFonts w:ascii="Arial Narrow" w:hAnsi="Arial Narrow"/>
          <w:sz w:val="22"/>
          <w:szCs w:val="22"/>
          <w:lang w:val="ro-RO"/>
        </w:rPr>
        <w:t>Giurgiu-Ruse.</w:t>
      </w:r>
      <w:r w:rsidR="005F0884"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Pr="00574A92">
        <w:rPr>
          <w:rFonts w:ascii="Arial Narrow" w:hAnsi="Arial Narrow"/>
          <w:sz w:val="22"/>
          <w:szCs w:val="22"/>
          <w:lang w:val="ro-RO"/>
        </w:rPr>
        <w:t>Aceștia s-au întâlnit cu reprezentanții c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ompaniilor implicate în proiect,</w:t>
      </w:r>
      <w:r w:rsidRPr="00574A92">
        <w:rPr>
          <w:rFonts w:ascii="Arial Narrow" w:hAnsi="Arial Narrow"/>
          <w:sz w:val="22"/>
          <w:szCs w:val="22"/>
          <w:lang w:val="ro-RO"/>
        </w:rPr>
        <w:t xml:space="preserve"> Transgaz, Bulgartransgaz și constructorul Habau.</w:t>
      </w:r>
    </w:p>
    <w:p w:rsidR="005F0884" w:rsidRPr="00574A92" w:rsidRDefault="005F0884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C00000"/>
          <w:sz w:val="22"/>
          <w:szCs w:val="22"/>
          <w:lang w:val="ro-RO"/>
        </w:rPr>
      </w:pPr>
    </w:p>
    <w:p w:rsidR="005A742C" w:rsidRPr="00574A92" w:rsidRDefault="007A7852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>Din partea Transgaz</w:t>
      </w:r>
      <w:r w:rsidR="005A742C" w:rsidRPr="00574A92">
        <w:rPr>
          <w:rFonts w:ascii="Arial Narrow" w:hAnsi="Arial Narrow"/>
          <w:sz w:val="22"/>
          <w:szCs w:val="22"/>
          <w:lang w:val="ro-RO"/>
        </w:rPr>
        <w:t>, președintele Io</w:t>
      </w:r>
      <w:r w:rsidR="009B2748" w:rsidRPr="00574A92">
        <w:rPr>
          <w:rFonts w:ascii="Arial Narrow" w:hAnsi="Arial Narrow"/>
          <w:sz w:val="22"/>
          <w:szCs w:val="22"/>
          <w:lang w:val="ro-RO"/>
        </w:rPr>
        <w:t xml:space="preserve">n Sterian și directorul departamentului dezvoltare </w:t>
      </w:r>
      <w:r w:rsidR="00FC2D52" w:rsidRPr="00574A92">
        <w:rPr>
          <w:rFonts w:ascii="Arial Narrow" w:hAnsi="Arial Narrow"/>
          <w:sz w:val="22"/>
          <w:szCs w:val="22"/>
          <w:lang w:val="ro-RO"/>
        </w:rPr>
        <w:t xml:space="preserve">Ion Tataru </w:t>
      </w:r>
      <w:r w:rsidR="005A742C" w:rsidRPr="00574A92">
        <w:rPr>
          <w:rFonts w:ascii="Arial Narrow" w:hAnsi="Arial Narrow"/>
          <w:sz w:val="22"/>
          <w:szCs w:val="22"/>
          <w:lang w:val="ro-RO"/>
        </w:rPr>
        <w:t xml:space="preserve">au prezentat </w:t>
      </w:r>
      <w:r w:rsidR="00FC2D52" w:rsidRPr="00574A92">
        <w:rPr>
          <w:rFonts w:ascii="Arial Narrow" w:hAnsi="Arial Narrow"/>
          <w:sz w:val="22"/>
          <w:szCs w:val="22"/>
          <w:lang w:val="ro-RO"/>
        </w:rPr>
        <w:t xml:space="preserve">stadiul lucrarilor la </w:t>
      </w:r>
      <w:r w:rsidR="005A742C" w:rsidRPr="00574A92">
        <w:rPr>
          <w:rFonts w:ascii="Arial Narrow" w:hAnsi="Arial Narrow"/>
          <w:sz w:val="22"/>
          <w:szCs w:val="22"/>
          <w:lang w:val="ro-RO"/>
        </w:rPr>
        <w:t xml:space="preserve">proiectul de </w:t>
      </w:r>
      <w:r w:rsidR="00FC2D52" w:rsidRPr="00574A92">
        <w:rPr>
          <w:rFonts w:ascii="Arial Narrow" w:hAnsi="Arial Narrow"/>
          <w:sz w:val="22"/>
          <w:szCs w:val="22"/>
          <w:lang w:val="ro-RO"/>
        </w:rPr>
        <w:t>interconectare  Giurgiu –Ruse.</w:t>
      </w:r>
    </w:p>
    <w:p w:rsidR="005F0884" w:rsidRPr="00574A92" w:rsidRDefault="005F0884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:rsidR="005A742C" w:rsidRPr="00574A92" w:rsidRDefault="00CE336C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 xml:space="preserve">Vizita ministrului român al Energiei la şantierul de la Marten-Bulgaria subliniază încă odată atenţia acordată de autorităţile din România </w:t>
      </w:r>
      <w:r w:rsidR="007A7852" w:rsidRPr="00574A92">
        <w:rPr>
          <w:rFonts w:ascii="Arial Narrow" w:hAnsi="Arial Narrow"/>
          <w:sz w:val="22"/>
          <w:szCs w:val="22"/>
          <w:lang w:val="ro-RO"/>
        </w:rPr>
        <w:t>interconectorului</w:t>
      </w:r>
      <w:r w:rsidR="00CA5094" w:rsidRPr="00574A92">
        <w:rPr>
          <w:rFonts w:ascii="Arial Narrow" w:hAnsi="Arial Narrow"/>
          <w:sz w:val="22"/>
          <w:szCs w:val="22"/>
          <w:lang w:val="ro-RO"/>
        </w:rPr>
        <w:t xml:space="preserve"> Giurgiu</w:t>
      </w:r>
      <w:r w:rsidR="00E1379A" w:rsidRPr="00574A92">
        <w:rPr>
          <w:rFonts w:ascii="Arial Narrow" w:hAnsi="Arial Narrow"/>
          <w:sz w:val="22"/>
          <w:szCs w:val="22"/>
          <w:lang w:val="ro-RO"/>
        </w:rPr>
        <w:t>-</w:t>
      </w:r>
      <w:r w:rsidR="00CA5094" w:rsidRPr="00574A92">
        <w:rPr>
          <w:rFonts w:ascii="Arial Narrow" w:hAnsi="Arial Narrow"/>
          <w:sz w:val="22"/>
          <w:szCs w:val="22"/>
          <w:lang w:val="ro-RO"/>
        </w:rPr>
        <w:t>Ruse</w:t>
      </w:r>
      <w:r w:rsidRPr="00574A92">
        <w:rPr>
          <w:rFonts w:ascii="Arial Narrow" w:hAnsi="Arial Narrow"/>
          <w:sz w:val="22"/>
          <w:szCs w:val="22"/>
          <w:lang w:val="ro-RO"/>
        </w:rPr>
        <w:t xml:space="preserve">, dat fiind importanţa strategică </w:t>
      </w:r>
      <w:r w:rsidR="00B079A2" w:rsidRPr="00574A92">
        <w:rPr>
          <w:rFonts w:ascii="Arial Narrow" w:hAnsi="Arial Narrow"/>
          <w:sz w:val="22"/>
          <w:szCs w:val="22"/>
          <w:lang w:val="ro-RO"/>
        </w:rPr>
        <w:t>a acestei investiţii</w:t>
      </w:r>
      <w:r w:rsidR="007A7852" w:rsidRPr="00574A92">
        <w:rPr>
          <w:rFonts w:ascii="Arial Narrow" w:hAnsi="Arial Narrow"/>
          <w:sz w:val="22"/>
          <w:szCs w:val="22"/>
          <w:lang w:val="ro-RO"/>
        </w:rPr>
        <w:t xml:space="preserve"> pentru </w:t>
      </w:r>
      <w:r w:rsidR="00CA5094" w:rsidRPr="00574A92">
        <w:rPr>
          <w:rFonts w:ascii="Arial Narrow" w:hAnsi="Arial Narrow"/>
          <w:sz w:val="22"/>
          <w:szCs w:val="22"/>
          <w:lang w:val="ro-RO"/>
        </w:rPr>
        <w:t>asigurarea securităţii energeti</w:t>
      </w:r>
      <w:r w:rsidR="009B2748" w:rsidRPr="00574A92">
        <w:rPr>
          <w:rFonts w:ascii="Arial Narrow" w:hAnsi="Arial Narrow"/>
          <w:sz w:val="22"/>
          <w:szCs w:val="22"/>
          <w:lang w:val="ro-RO"/>
        </w:rPr>
        <w:t xml:space="preserve">ce şi a siguranţei în aprovizionarea cu gaze naturale a </w:t>
      </w:r>
      <w:r w:rsidR="007A7852" w:rsidRPr="00574A92">
        <w:rPr>
          <w:rFonts w:ascii="Arial Narrow" w:hAnsi="Arial Narrow"/>
          <w:sz w:val="22"/>
          <w:szCs w:val="22"/>
          <w:lang w:val="ro-RO"/>
        </w:rPr>
        <w:t>cel</w:t>
      </w:r>
      <w:r w:rsidRPr="00574A92">
        <w:rPr>
          <w:rFonts w:ascii="Arial Narrow" w:hAnsi="Arial Narrow"/>
          <w:sz w:val="22"/>
          <w:szCs w:val="22"/>
          <w:lang w:val="ro-RO"/>
        </w:rPr>
        <w:t>or două state</w:t>
      </w:r>
      <w:r w:rsidR="00B079A2" w:rsidRPr="00574A92">
        <w:rPr>
          <w:rFonts w:ascii="Arial Narrow" w:hAnsi="Arial Narrow"/>
          <w:sz w:val="22"/>
          <w:szCs w:val="22"/>
          <w:lang w:val="ro-RO"/>
        </w:rPr>
        <w:t>.</w:t>
      </w:r>
    </w:p>
    <w:p w:rsidR="005F0884" w:rsidRPr="00574A92" w:rsidRDefault="005F0884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:rsidR="005A742C" w:rsidRPr="00574A92" w:rsidRDefault="005A742C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>Proiectul de interconectare România - Bulgaria este singurul proiect prin care se poate asigura transportul gazelor naturale din traseul sudic al gazelor Azerbaidjan-Turcia-Grecia spre Austria, prin segmentul de pe teritoriul României. Conducta de gaz din Bulgaria în Austria, via România şi Ungaria (BRUA - PCI 7.15, proiect de interes comun conform primei liste PCI) are o importanţă deosebită la nivel regional: după punerea în funcţiune, conducta va asigura integrarea surselor de gaze naturale din Coridorul Sudic cu pieţele din Europa Centrală şi de Vest.</w:t>
      </w:r>
    </w:p>
    <w:p w:rsidR="005F0884" w:rsidRPr="00574A92" w:rsidRDefault="005F0884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:rsidR="005A742C" w:rsidRPr="00574A92" w:rsidRDefault="005A742C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>Proiectul este finanţat de Uniunea Europeană prin Programul Energetic European pentru Redresare, în conformitate cu Decizia de Finan</w:t>
      </w:r>
      <w:r w:rsidR="002B6AED" w:rsidRPr="00574A92">
        <w:rPr>
          <w:rFonts w:ascii="Arial Narrow" w:hAnsi="Arial Narrow"/>
          <w:sz w:val="22"/>
          <w:szCs w:val="22"/>
          <w:lang w:val="ro-RO"/>
        </w:rPr>
        <w:t>ţare nr. C(2010)5962-06.09.2010.</w:t>
      </w:r>
      <w:r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Valoarea totala a proiectului </w:t>
      </w:r>
      <w:r w:rsidR="002B6AED" w:rsidRPr="00574A92">
        <w:rPr>
          <w:rFonts w:ascii="Arial Narrow" w:hAnsi="Arial Narrow"/>
          <w:sz w:val="22"/>
          <w:szCs w:val="22"/>
          <w:lang w:val="ro-RO"/>
        </w:rPr>
        <w:t xml:space="preserve">este aprox. 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24 milioane euro din care finantare europeana 8,6 milioane euro</w:t>
      </w:r>
      <w:r w:rsidR="002B6AED" w:rsidRPr="00574A92">
        <w:rPr>
          <w:rFonts w:ascii="Arial Narrow" w:hAnsi="Arial Narrow"/>
          <w:sz w:val="22"/>
          <w:szCs w:val="22"/>
          <w:lang w:val="ro-RO"/>
        </w:rPr>
        <w:t>.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="002B6AED" w:rsidRPr="00574A92">
        <w:rPr>
          <w:rFonts w:ascii="Arial Narrow" w:hAnsi="Arial Narrow"/>
          <w:sz w:val="22"/>
          <w:szCs w:val="22"/>
          <w:lang w:val="ro-RO"/>
        </w:rPr>
        <w:t>V</w:t>
      </w:r>
      <w:r w:rsidRPr="00574A92">
        <w:rPr>
          <w:rFonts w:ascii="Arial Narrow" w:hAnsi="Arial Narrow"/>
          <w:sz w:val="22"/>
          <w:szCs w:val="22"/>
          <w:lang w:val="ro-RO"/>
        </w:rPr>
        <w:t>a</w:t>
      </w:r>
      <w:r w:rsidR="002B6AED" w:rsidRPr="00574A92">
        <w:rPr>
          <w:rFonts w:ascii="Arial Narrow" w:hAnsi="Arial Narrow"/>
          <w:sz w:val="22"/>
          <w:szCs w:val="22"/>
          <w:lang w:val="ro-RO"/>
        </w:rPr>
        <w:t xml:space="preserve">loarea maximă a Grantului este </w:t>
      </w:r>
      <w:r w:rsidRPr="00574A92">
        <w:rPr>
          <w:rFonts w:ascii="Arial Narrow" w:hAnsi="Arial Narrow"/>
          <w:sz w:val="22"/>
          <w:szCs w:val="22"/>
          <w:lang w:val="ro-RO"/>
        </w:rPr>
        <w:t>de 4,5 milioane euro pentru segmentul românesc şi 4,1 milioane euro pentru segmentul bulgar.</w:t>
      </w:r>
    </w:p>
    <w:p w:rsidR="005F0884" w:rsidRPr="00574A92" w:rsidRDefault="005F0884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:rsidR="002B6AED" w:rsidRPr="00574A92" w:rsidRDefault="005A742C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>Data finalizării Proiectului conform Deciziei de Finanţare CE este 31.12.2016.</w:t>
      </w:r>
    </w:p>
    <w:p w:rsidR="002B6AED" w:rsidRPr="00574A92" w:rsidRDefault="002B6AED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:rsidR="00574A92" w:rsidRDefault="00574A92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:rsidR="005A742C" w:rsidRPr="00574A92" w:rsidRDefault="005A742C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lastRenderedPageBreak/>
        <w:t>Proiectul presupune construirea a două Staţii de Măsurare a Gazelor Naturale (SMG) (la Giurgiu în România şi la Ruse în Bulgaria), astfel încât să permită vehicularea gazelor în ambele sensuri.</w:t>
      </w:r>
      <w:r w:rsidR="002B12A3" w:rsidRPr="00574A92">
        <w:rPr>
          <w:rFonts w:ascii="Arial Narrow" w:hAnsi="Arial Narrow"/>
          <w:sz w:val="22"/>
          <w:szCs w:val="22"/>
          <w:lang w:val="ro-RO"/>
        </w:rPr>
        <w:t xml:space="preserve"> La aceasta dată s-au finalizat:</w:t>
      </w:r>
      <w:r w:rsidR="002B6AED" w:rsidRPr="00574A92">
        <w:rPr>
          <w:rFonts w:ascii="Arial Narrow" w:hAnsi="Arial Narrow"/>
          <w:sz w:val="22"/>
          <w:szCs w:val="22"/>
          <w:lang w:val="ro-RO"/>
        </w:rPr>
        <w:t xml:space="preserve"> st</w:t>
      </w:r>
      <w:r w:rsidR="002B12A3" w:rsidRPr="00574A92">
        <w:rPr>
          <w:rFonts w:ascii="Arial Narrow" w:hAnsi="Arial Narrow"/>
          <w:sz w:val="22"/>
          <w:szCs w:val="22"/>
          <w:lang w:val="ro-RO"/>
        </w:rPr>
        <w:t xml:space="preserve">aţia de masurare de la Giurgiu </w:t>
      </w:r>
      <w:r w:rsidR="002B6AED" w:rsidRPr="00574A92">
        <w:rPr>
          <w:rFonts w:ascii="Arial Narrow" w:hAnsi="Arial Narrow"/>
          <w:sz w:val="22"/>
          <w:szCs w:val="22"/>
          <w:lang w:val="ro-RO"/>
        </w:rPr>
        <w:t>ş</w:t>
      </w:r>
      <w:r w:rsidR="008238C9" w:rsidRPr="00574A92">
        <w:rPr>
          <w:rFonts w:ascii="Arial Narrow" w:hAnsi="Arial Narrow"/>
          <w:sz w:val="22"/>
          <w:szCs w:val="22"/>
          <w:lang w:val="ro-RO"/>
        </w:rPr>
        <w:t>i</w:t>
      </w:r>
      <w:r w:rsidR="002B6AED" w:rsidRPr="00574A92">
        <w:rPr>
          <w:rFonts w:ascii="Arial Narrow" w:hAnsi="Arial Narrow"/>
          <w:sz w:val="22"/>
          <w:szCs w:val="22"/>
          <w:lang w:val="ro-RO"/>
        </w:rPr>
        <w:t xml:space="preserve"> cea 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de la Ruse, conducta </w:t>
      </w:r>
      <w:r w:rsidR="002B6AED" w:rsidRPr="00574A92">
        <w:rPr>
          <w:rFonts w:ascii="Arial Narrow" w:hAnsi="Arial Narrow"/>
          <w:sz w:val="22"/>
          <w:szCs w:val="22"/>
          <w:lang w:val="ro-RO"/>
        </w:rPr>
        <w:t>de 5.1 km pe malul româ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nesc</w:t>
      </w:r>
      <w:r w:rsidR="002B6AED" w:rsidRPr="00574A92">
        <w:rPr>
          <w:rFonts w:ascii="Arial Narrow" w:hAnsi="Arial Narrow"/>
          <w:sz w:val="22"/>
          <w:szCs w:val="22"/>
          <w:lang w:val="ro-RO"/>
        </w:rPr>
        <w:t xml:space="preserve">, 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conducta de 15.4 km pe malul bulgaresc </w:t>
      </w:r>
      <w:r w:rsidR="008238C9" w:rsidRPr="00574A92">
        <w:rPr>
          <w:rFonts w:ascii="Arial Narrow" w:hAnsi="Arial Narrow"/>
          <w:sz w:val="22"/>
          <w:szCs w:val="22"/>
          <w:lang w:val="ro-RO"/>
        </w:rPr>
        <w:t>ş</w:t>
      </w:r>
      <w:r w:rsidR="002B6AED" w:rsidRPr="00574A92">
        <w:rPr>
          <w:rFonts w:ascii="Arial Narrow" w:hAnsi="Arial Narrow"/>
          <w:sz w:val="22"/>
          <w:szCs w:val="22"/>
          <w:lang w:val="ro-RO"/>
        </w:rPr>
        <w:t>i grupurile de robin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e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ţ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i de</w:t>
      </w:r>
      <w:r w:rsidR="002B6AED"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pe ambele maluri</w:t>
      </w:r>
      <w:r w:rsidR="008238C9" w:rsidRPr="00574A92">
        <w:rPr>
          <w:rFonts w:ascii="Arial Narrow" w:hAnsi="Arial Narrow"/>
          <w:sz w:val="22"/>
          <w:szCs w:val="22"/>
          <w:lang w:val="ro-RO"/>
        </w:rPr>
        <w:t>.  Se lucreaz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ă</w:t>
      </w:r>
      <w:r w:rsidR="008238C9"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î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n prezent la foraju</w:t>
      </w:r>
      <w:r w:rsidR="008238C9" w:rsidRPr="00574A92">
        <w:rPr>
          <w:rFonts w:ascii="Arial Narrow" w:hAnsi="Arial Narrow"/>
          <w:sz w:val="22"/>
          <w:szCs w:val="22"/>
          <w:lang w:val="ro-RO"/>
        </w:rPr>
        <w:t>l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 orizontal  dirijat cu cele dou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ă conducte (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principal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ă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 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ş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i secundar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ă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) </w:t>
      </w:r>
      <w:r w:rsidR="002B12A3" w:rsidRPr="00574A92">
        <w:rPr>
          <w:rFonts w:ascii="Arial Narrow" w:hAnsi="Arial Narrow"/>
          <w:sz w:val="22"/>
          <w:szCs w:val="22"/>
          <w:lang w:val="ro-RO"/>
        </w:rPr>
        <w:t>î</w:t>
      </w:r>
      <w:r w:rsidR="006F32EA" w:rsidRPr="00574A92">
        <w:rPr>
          <w:rFonts w:ascii="Arial Narrow" w:hAnsi="Arial Narrow"/>
          <w:sz w:val="22"/>
          <w:szCs w:val="22"/>
          <w:lang w:val="ro-RO"/>
        </w:rPr>
        <w:t xml:space="preserve">n </w:t>
      </w:r>
      <w:r w:rsidR="008238C9" w:rsidRPr="00574A92">
        <w:rPr>
          <w:rFonts w:ascii="Arial Narrow" w:hAnsi="Arial Narrow"/>
          <w:sz w:val="22"/>
          <w:szCs w:val="22"/>
          <w:lang w:val="ro-RO"/>
        </w:rPr>
        <w:t>l</w:t>
      </w:r>
      <w:r w:rsidR="006F32EA" w:rsidRPr="00574A92">
        <w:rPr>
          <w:rFonts w:ascii="Arial Narrow" w:hAnsi="Arial Narrow"/>
          <w:sz w:val="22"/>
          <w:szCs w:val="22"/>
          <w:lang w:val="ro-RO"/>
        </w:rPr>
        <w:t>ungime de 2,1 km fiecare.</w:t>
      </w:r>
    </w:p>
    <w:p w:rsidR="002B12A3" w:rsidRPr="00574A92" w:rsidRDefault="002B12A3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:rsidR="00574A92" w:rsidRPr="00574A92" w:rsidRDefault="00574A92" w:rsidP="00574A92">
      <w:pPr>
        <w:spacing w:line="360" w:lineRule="auto"/>
        <w:jc w:val="both"/>
        <w:rPr>
          <w:rFonts w:ascii="Arial Narrow" w:eastAsia="Calibri" w:hAnsi="Arial Narrow"/>
          <w:lang w:val="ro-RO"/>
        </w:rPr>
      </w:pPr>
      <w:r w:rsidRPr="00574A92">
        <w:rPr>
          <w:rFonts w:ascii="Arial Narrow" w:eastAsia="Calibri" w:hAnsi="Arial Narrow"/>
          <w:lang w:val="ro-RO"/>
        </w:rPr>
        <w:t>SNTGN TRANSGAZ SA Mediaş este operatorul tehnic al Sistemului Naţional de Transport al gazelor naturale şi asigură îndeplinirea în condiţii de eficienţă, transparenţă, siguranţă, acces nediscriminatoriu şi competitivitate a strategiei naţionale stabilite pentru transportul, tranzitul internaţional, dispecerizarea gazelor naturale, cercetarea şi proiectarea în domeniul transportului de gaze naturale, cu respectarea legislaţiei şi a standardelor naţionale şi europene de calitate, performanţă, mediu şi dezvoltare durabilă.</w:t>
      </w:r>
    </w:p>
    <w:p w:rsidR="005F0884" w:rsidRPr="00574A92" w:rsidRDefault="008238C9" w:rsidP="00574A9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 xml:space="preserve">                               </w:t>
      </w:r>
    </w:p>
    <w:p w:rsidR="00574A92" w:rsidRDefault="008238C9" w:rsidP="00574A92">
      <w:pPr>
        <w:pStyle w:val="NormalWeb"/>
        <w:spacing w:before="0" w:beforeAutospacing="0" w:after="0" w:afterAutospacing="0" w:line="360" w:lineRule="auto"/>
        <w:ind w:left="1440" w:firstLine="720"/>
        <w:jc w:val="both"/>
        <w:rPr>
          <w:rFonts w:ascii="Arial Narrow" w:hAnsi="Arial Narrow"/>
          <w:sz w:val="22"/>
          <w:szCs w:val="22"/>
          <w:lang w:val="ro-RO"/>
        </w:rPr>
      </w:pPr>
      <w:r w:rsidRPr="00574A92">
        <w:rPr>
          <w:rFonts w:ascii="Arial Narrow" w:hAnsi="Arial Narrow"/>
          <w:sz w:val="22"/>
          <w:szCs w:val="22"/>
          <w:lang w:val="ro-RO"/>
        </w:rPr>
        <w:t xml:space="preserve"> </w:t>
      </w:r>
    </w:p>
    <w:p w:rsidR="008238C9" w:rsidRPr="00574A92" w:rsidRDefault="00574A92" w:rsidP="00574A92">
      <w:pPr>
        <w:pStyle w:val="NormalWeb"/>
        <w:spacing w:before="0" w:beforeAutospacing="0" w:after="0" w:afterAutospacing="0" w:line="360" w:lineRule="auto"/>
        <w:ind w:left="1440" w:firstLine="720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574A92">
        <w:rPr>
          <w:rFonts w:ascii="Arial Narrow" w:hAnsi="Arial Narrow"/>
          <w:b/>
          <w:sz w:val="22"/>
          <w:szCs w:val="22"/>
          <w:lang w:val="ro-RO"/>
        </w:rPr>
        <w:t xml:space="preserve">        </w:t>
      </w:r>
      <w:r w:rsidR="008238C9" w:rsidRPr="00574A92">
        <w:rPr>
          <w:rFonts w:ascii="Arial Narrow" w:hAnsi="Arial Narrow"/>
          <w:b/>
          <w:sz w:val="22"/>
          <w:szCs w:val="22"/>
          <w:lang w:val="ro-RO"/>
        </w:rPr>
        <w:t xml:space="preserve">SERVICIUL COMUNICARE INSTITUŢIONALĂ    </w:t>
      </w:r>
    </w:p>
    <w:p w:rsidR="005A742C" w:rsidRPr="00574A92" w:rsidRDefault="005A742C" w:rsidP="00574A92">
      <w:pPr>
        <w:spacing w:line="360" w:lineRule="auto"/>
        <w:jc w:val="both"/>
        <w:rPr>
          <w:rFonts w:ascii="Arial Narrow" w:hAnsi="Arial Narrow"/>
        </w:rPr>
      </w:pPr>
    </w:p>
    <w:p w:rsidR="0001754B" w:rsidRPr="00574A92" w:rsidRDefault="0001754B" w:rsidP="00574A92">
      <w:pPr>
        <w:spacing w:line="360" w:lineRule="auto"/>
        <w:jc w:val="both"/>
        <w:rPr>
          <w:rFonts w:ascii="Arial Narrow" w:hAnsi="Arial Narrow"/>
        </w:rPr>
      </w:pPr>
    </w:p>
    <w:sectPr w:rsidR="0001754B" w:rsidRPr="0057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2C"/>
    <w:rsid w:val="0001754B"/>
    <w:rsid w:val="000F5F0D"/>
    <w:rsid w:val="002B12A3"/>
    <w:rsid w:val="002B6AED"/>
    <w:rsid w:val="00527B9C"/>
    <w:rsid w:val="00574A92"/>
    <w:rsid w:val="005A742C"/>
    <w:rsid w:val="005F0884"/>
    <w:rsid w:val="006F32EA"/>
    <w:rsid w:val="007A7852"/>
    <w:rsid w:val="008238C9"/>
    <w:rsid w:val="00927D88"/>
    <w:rsid w:val="009B2748"/>
    <w:rsid w:val="00B079A2"/>
    <w:rsid w:val="00CA5094"/>
    <w:rsid w:val="00CE336C"/>
    <w:rsid w:val="00E1379A"/>
    <w:rsid w:val="00F80706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C3F74-58E0-4CF6-B936-C0A9171B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4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Elisabeta Ghidiu</dc:creator>
  <cp:lastModifiedBy>Raluca Andreea Cotovanu</cp:lastModifiedBy>
  <cp:revision>2</cp:revision>
  <dcterms:created xsi:type="dcterms:W3CDTF">2016-07-26T07:46:00Z</dcterms:created>
  <dcterms:modified xsi:type="dcterms:W3CDTF">2016-07-26T07:46:00Z</dcterms:modified>
</cp:coreProperties>
</file>