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99" w:rsidRDefault="00AB6699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87623BB" wp14:editId="1745B13A">
            <wp:simplePos x="0" y="0"/>
            <wp:positionH relativeFrom="column">
              <wp:posOffset>-238125</wp:posOffset>
            </wp:positionH>
            <wp:positionV relativeFrom="paragraph">
              <wp:posOffset>-628015</wp:posOffset>
            </wp:positionV>
            <wp:extent cx="6766139" cy="1484630"/>
            <wp:effectExtent l="0" t="0" r="0" b="1270"/>
            <wp:wrapNone/>
            <wp:docPr id="24" name="Picture 24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39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99" w:rsidRPr="00AB6699" w:rsidRDefault="00AB6699" w:rsidP="00AB6699"/>
    <w:p w:rsidR="00AB6699" w:rsidRDefault="00AB6699" w:rsidP="00AB6699"/>
    <w:p w:rsidR="00E810D6" w:rsidRPr="00A97147" w:rsidRDefault="00004A5D" w:rsidP="006B2EE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A97147">
        <w:rPr>
          <w:b/>
          <w:sz w:val="24"/>
          <w:szCs w:val="24"/>
          <w:lang w:val="fr-FR"/>
        </w:rPr>
        <w:t xml:space="preserve">                        </w:t>
      </w:r>
      <w:r w:rsidR="006B2EE7">
        <w:rPr>
          <w:b/>
          <w:sz w:val="24"/>
          <w:szCs w:val="24"/>
          <w:lang w:val="fr-FR"/>
        </w:rPr>
        <w:t xml:space="preserve">                               </w:t>
      </w:r>
    </w:p>
    <w:p w:rsidR="00E810D6" w:rsidRPr="00A97147" w:rsidRDefault="00E810D6" w:rsidP="00E810D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fr-FR"/>
        </w:rPr>
      </w:pPr>
    </w:p>
    <w:p w:rsidR="00B378B8" w:rsidRPr="006B2EE7" w:rsidRDefault="00A73371" w:rsidP="00E810D6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fr-FR"/>
        </w:rPr>
      </w:pPr>
      <w:r w:rsidRPr="006B2EE7">
        <w:rPr>
          <w:rFonts w:ascii="Arial Narrow" w:hAnsi="Arial Narrow"/>
          <w:b/>
          <w:sz w:val="26"/>
          <w:szCs w:val="26"/>
          <w:lang w:val="fr-FR"/>
        </w:rPr>
        <w:t>COM</w:t>
      </w:r>
      <w:r w:rsidR="00A60718" w:rsidRPr="006B2EE7">
        <w:rPr>
          <w:rFonts w:ascii="Arial Narrow" w:hAnsi="Arial Narrow"/>
          <w:b/>
          <w:sz w:val="26"/>
          <w:szCs w:val="26"/>
          <w:lang w:val="fr-FR"/>
        </w:rPr>
        <w:t>UNICAT DE PRESĂ</w:t>
      </w:r>
    </w:p>
    <w:p w:rsidR="00FE2D43" w:rsidRPr="006B2EE7" w:rsidRDefault="00FE2D43" w:rsidP="00E810D6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fr-FR"/>
        </w:rPr>
      </w:pP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</w:rPr>
        <w:t xml:space="preserve">În cursul acestei luni </w:t>
      </w:r>
      <w:r w:rsidRPr="006B2EE7">
        <w:rPr>
          <w:rFonts w:ascii="Arial Narrow" w:hAnsi="Arial Narrow"/>
          <w:sz w:val="26"/>
          <w:szCs w:val="26"/>
          <w:lang w:val="ro-RO"/>
        </w:rPr>
        <w:t>Transgaz a încheiat acordul de interconectare aferent punctului Negru Vodă 1 cu operatorul sistemului bulgar (Bulgartransgaz) cât și acordul de interconectare aferent punctului Isaccea 1 cu operatorul sistemului ucrainean (Ukrtransgaz). Ambele puncte reprezintă puncte de interconectare transfrontalieră aferente conductei Tranzit 1 (Isaccea – Negru Vodă).</w:t>
      </w: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  <w:lang w:val="ro-RO"/>
        </w:rPr>
        <w:t>Aceste acorduri vor intra în vigoare la data de 1 octombrie 2016 și prevăd asigurarea fluxurilor fizice de gaze naturale pe direcția Ucraina – România – Bulgaria precum și asigurarea unor fluxuri virtuale în sens invers. La momentul actual nu pot fi asigurate fluxuri fizice reversibile, acest obiectiv urmând a fi analizat de operatorii de transport și implementat în anii următori, acordurile de interconectare urmând a fi amendate în consecință.</w:t>
      </w: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  <w:lang w:val="ro-RO"/>
        </w:rPr>
        <w:t xml:space="preserve">Existența unor acorduri de interconectare între operatorii de transport adiacenți punctelor de interconectare transfrontalieră între statele membre ale Uniunii Europene este o obligație impusă prin regulamentul (UE) 2015/703 de stabilire a unui cod de rețea pentru normele privind interoperabilitatea și schimbul de date. </w:t>
      </w: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  <w:lang w:val="ro-RO"/>
        </w:rPr>
        <w:t>Aceste acorduri stabilesc atât detaliile tehnice legate de operarea și exploatarea stației aferente punctelor de interconectare cât și regulile de nominalizare, corelare și alocare a cantităților de gaze, reguli transparente și nediscriminatorii aplicabile în raportul dintre operatori și toți potențialii utilizatori de rețea.</w:t>
      </w: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  <w:lang w:val="ro-RO"/>
        </w:rPr>
        <w:t>Este important de menționat faptul că încheierea acestor acorduri reprezintă unul dintre obiectivele inițiativei CESEC lansate anul trecut de Comisia Europeană în scopul facilitării mecanismelor de funcționare a pieței europene integrate în regiunea sud-est europeană.</w:t>
      </w:r>
    </w:p>
    <w:p w:rsidR="006B2EE7" w:rsidRPr="006B2EE7" w:rsidRDefault="006B2EE7" w:rsidP="006B2EE7">
      <w:pPr>
        <w:spacing w:before="120"/>
        <w:jc w:val="both"/>
        <w:rPr>
          <w:rFonts w:ascii="Arial Narrow" w:hAnsi="Arial Narrow"/>
          <w:sz w:val="26"/>
          <w:szCs w:val="26"/>
          <w:lang w:val="ro-RO"/>
        </w:rPr>
      </w:pPr>
      <w:r w:rsidRPr="006B2EE7">
        <w:rPr>
          <w:rFonts w:ascii="Arial Narrow" w:hAnsi="Arial Narrow"/>
          <w:sz w:val="26"/>
          <w:szCs w:val="26"/>
          <w:lang w:val="ro-RO"/>
        </w:rPr>
        <w:t>Subliniem faptul că informațiile conținute în aceste acorduri și care sunt relevante pentru utilizatorii de rețea vor fi publicate pe site-ul Transgaz.</w:t>
      </w:r>
    </w:p>
    <w:p w:rsidR="006B2EE7" w:rsidRPr="006B2EE7" w:rsidRDefault="006B2EE7" w:rsidP="006B2EE7">
      <w:pPr>
        <w:spacing w:before="120"/>
        <w:jc w:val="both"/>
        <w:rPr>
          <w:rFonts w:asciiTheme="majorHAnsi" w:hAnsiTheme="majorHAnsi"/>
          <w:sz w:val="26"/>
          <w:szCs w:val="26"/>
        </w:rPr>
      </w:pPr>
    </w:p>
    <w:p w:rsidR="001D52D9" w:rsidRPr="006B2EE7" w:rsidRDefault="001D52D9" w:rsidP="001D52D9">
      <w:pPr>
        <w:spacing w:after="0" w:line="240" w:lineRule="auto"/>
        <w:jc w:val="both"/>
        <w:rPr>
          <w:rFonts w:ascii="Arial Narrow" w:hAnsi="Arial Narrow"/>
          <w:sz w:val="26"/>
          <w:szCs w:val="26"/>
          <w:lang w:val="fr-FR"/>
        </w:rPr>
      </w:pPr>
    </w:p>
    <w:p w:rsidR="00A60718" w:rsidRPr="006B2EE7" w:rsidRDefault="00A60718" w:rsidP="001D52D9">
      <w:pPr>
        <w:pStyle w:val="NormalWeb"/>
        <w:spacing w:before="2"/>
        <w:ind w:right="30"/>
        <w:jc w:val="both"/>
        <w:rPr>
          <w:rFonts w:ascii="Arial Narrow" w:hAnsi="Arial Narrow"/>
          <w:iCs/>
          <w:sz w:val="26"/>
          <w:szCs w:val="26"/>
          <w:lang w:val="ro-RO"/>
        </w:rPr>
      </w:pPr>
    </w:p>
    <w:p w:rsidR="00E810D6" w:rsidRPr="006B2EE7" w:rsidRDefault="00E810D6" w:rsidP="001D52D9">
      <w:pPr>
        <w:spacing w:after="0" w:line="240" w:lineRule="auto"/>
        <w:jc w:val="both"/>
        <w:rPr>
          <w:rFonts w:ascii="Arial Narrow" w:hAnsi="Arial Narrow"/>
          <w:sz w:val="26"/>
          <w:szCs w:val="26"/>
          <w:lang w:val="ro-RO"/>
        </w:rPr>
      </w:pPr>
    </w:p>
    <w:p w:rsidR="00E810D6" w:rsidRPr="006B2EE7" w:rsidRDefault="00E810D6" w:rsidP="00E810D6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ro-RO"/>
        </w:rPr>
      </w:pPr>
      <w:r w:rsidRPr="006B2EE7">
        <w:rPr>
          <w:rFonts w:ascii="Arial Narrow" w:hAnsi="Arial Narrow"/>
          <w:i/>
          <w:sz w:val="26"/>
          <w:szCs w:val="26"/>
        </w:rPr>
        <w:t>S</w:t>
      </w:r>
      <w:r w:rsidRPr="006B2EE7">
        <w:rPr>
          <w:rFonts w:ascii="Arial Narrow" w:hAnsi="Arial Narrow"/>
          <w:i/>
          <w:sz w:val="26"/>
          <w:szCs w:val="26"/>
          <w:lang w:val="ro-RO"/>
        </w:rPr>
        <w:t>erviciul Comunicare Instituțională</w:t>
      </w:r>
    </w:p>
    <w:p w:rsidR="006B2EE7" w:rsidRPr="006B2EE7" w:rsidRDefault="006B2EE7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ro-RO"/>
        </w:rPr>
      </w:pPr>
    </w:p>
    <w:sectPr w:rsidR="006B2EE7" w:rsidRPr="006B2EE7" w:rsidSect="007B64E9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4A5D"/>
    <w:rsid w:val="000D5D16"/>
    <w:rsid w:val="000E1611"/>
    <w:rsid w:val="00140431"/>
    <w:rsid w:val="001B2F8D"/>
    <w:rsid w:val="001D52D9"/>
    <w:rsid w:val="001F44B8"/>
    <w:rsid w:val="00335C99"/>
    <w:rsid w:val="00417BB3"/>
    <w:rsid w:val="00470091"/>
    <w:rsid w:val="006406D3"/>
    <w:rsid w:val="00673FBF"/>
    <w:rsid w:val="006B2EE7"/>
    <w:rsid w:val="00760A7B"/>
    <w:rsid w:val="007B64E9"/>
    <w:rsid w:val="007D1496"/>
    <w:rsid w:val="0085358C"/>
    <w:rsid w:val="00885703"/>
    <w:rsid w:val="0089132F"/>
    <w:rsid w:val="009B5A1B"/>
    <w:rsid w:val="009F3F85"/>
    <w:rsid w:val="009F5E7B"/>
    <w:rsid w:val="00A60718"/>
    <w:rsid w:val="00A73371"/>
    <w:rsid w:val="00A756F3"/>
    <w:rsid w:val="00A97147"/>
    <w:rsid w:val="00AB6699"/>
    <w:rsid w:val="00B26024"/>
    <w:rsid w:val="00B378B8"/>
    <w:rsid w:val="00BC280C"/>
    <w:rsid w:val="00BD6F8B"/>
    <w:rsid w:val="00CD453C"/>
    <w:rsid w:val="00E42E8A"/>
    <w:rsid w:val="00E743CF"/>
    <w:rsid w:val="00E810D6"/>
    <w:rsid w:val="00F372BD"/>
    <w:rsid w:val="00F42E62"/>
    <w:rsid w:val="00F62C72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F1121-A46A-4704-B54C-53D1534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371"/>
    <w:pPr>
      <w:spacing w:beforeLines="1" w:after="0" w:line="240" w:lineRule="auto"/>
    </w:pPr>
    <w:rPr>
      <w:rFonts w:ascii="Times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75FF-949E-4062-8D16-2D598B68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S.N.T.G.N. TRANSGAZ S.A.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Raluca Andreea Cotovanu</cp:lastModifiedBy>
  <cp:revision>2</cp:revision>
  <cp:lastPrinted>2016-05-26T08:08:00Z</cp:lastPrinted>
  <dcterms:created xsi:type="dcterms:W3CDTF">2016-07-22T11:43:00Z</dcterms:created>
  <dcterms:modified xsi:type="dcterms:W3CDTF">2016-07-22T11:43:00Z</dcterms:modified>
</cp:coreProperties>
</file>