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14" w:rsidRPr="00B15222" w:rsidRDefault="001E6314">
      <w:pPr>
        <w:spacing w:line="1" w:lineRule="exact"/>
        <w:rPr>
          <w:lang w:val="en-GB"/>
        </w:rPr>
        <w:sectPr w:rsidR="001E6314" w:rsidRPr="00B15222">
          <w:type w:val="continuous"/>
          <w:pgSz w:w="11900" w:h="16840"/>
          <w:pgMar w:top="512" w:right="1202" w:bottom="0" w:left="1399" w:header="0" w:footer="3" w:gutter="0"/>
          <w:cols w:space="720"/>
          <w:noEndnote/>
          <w:docGrid w:linePitch="360"/>
        </w:sectPr>
      </w:pPr>
    </w:p>
    <w:p w:rsidR="0056560F" w:rsidRPr="00B15222" w:rsidRDefault="0056560F" w:rsidP="00B41DB8">
      <w:pPr>
        <w:pStyle w:val="BodyText"/>
        <w:jc w:val="center"/>
        <w:rPr>
          <w:b/>
          <w:bCs/>
          <w:sz w:val="24"/>
          <w:szCs w:val="24"/>
          <w:lang w:val="en-GB"/>
        </w:rPr>
      </w:pPr>
      <w:r w:rsidRPr="00B15222">
        <w:rPr>
          <w:b/>
          <w:bCs/>
          <w:noProof/>
          <w:sz w:val="24"/>
          <w:szCs w:val="24"/>
          <w:lang w:val="en-GB"/>
        </w:rPr>
        <w:drawing>
          <wp:inline distT="0" distB="0" distL="0" distR="0">
            <wp:extent cx="5904865" cy="126813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865" cy="1268130"/>
                    </a:xfrm>
                    <a:prstGeom prst="rect">
                      <a:avLst/>
                    </a:prstGeom>
                    <a:noFill/>
                    <a:ln>
                      <a:noFill/>
                    </a:ln>
                  </pic:spPr>
                </pic:pic>
              </a:graphicData>
            </a:graphic>
          </wp:inline>
        </w:drawing>
      </w:r>
    </w:p>
    <w:p w:rsidR="0056560F" w:rsidRPr="00B15222" w:rsidRDefault="0056560F" w:rsidP="00B41DB8">
      <w:pPr>
        <w:pStyle w:val="BodyText"/>
        <w:jc w:val="center"/>
        <w:rPr>
          <w:b/>
          <w:bCs/>
          <w:sz w:val="24"/>
          <w:szCs w:val="24"/>
          <w:lang w:val="en-GB"/>
        </w:rPr>
      </w:pPr>
    </w:p>
    <w:p w:rsidR="0056560F" w:rsidRPr="00B15222" w:rsidRDefault="0056560F" w:rsidP="00B41DB8">
      <w:pPr>
        <w:pStyle w:val="BodyText"/>
        <w:jc w:val="center"/>
        <w:rPr>
          <w:b/>
          <w:bCs/>
          <w:sz w:val="24"/>
          <w:szCs w:val="24"/>
          <w:lang w:val="en-GB"/>
        </w:rPr>
      </w:pPr>
    </w:p>
    <w:p w:rsidR="00B41DB8" w:rsidRPr="00B15222" w:rsidRDefault="00B41DB8" w:rsidP="00B41DB8">
      <w:pPr>
        <w:pStyle w:val="BodyText"/>
        <w:jc w:val="center"/>
        <w:rPr>
          <w:b/>
          <w:bCs/>
          <w:sz w:val="24"/>
          <w:szCs w:val="24"/>
          <w:lang w:val="en-GB"/>
        </w:rPr>
      </w:pPr>
      <w:r w:rsidRPr="00B15222">
        <w:rPr>
          <w:b/>
          <w:bCs/>
          <w:sz w:val="24"/>
          <w:szCs w:val="24"/>
          <w:lang w:val="en-GB"/>
        </w:rPr>
        <w:t>STATEMENT</w:t>
      </w:r>
    </w:p>
    <w:p w:rsidR="001E6314" w:rsidRPr="00B15222" w:rsidRDefault="00B41DB8" w:rsidP="00B41DB8">
      <w:pPr>
        <w:pStyle w:val="BodyText"/>
        <w:shd w:val="clear" w:color="auto" w:fill="auto"/>
        <w:spacing w:line="240" w:lineRule="auto"/>
        <w:ind w:firstLine="0"/>
        <w:jc w:val="center"/>
        <w:rPr>
          <w:sz w:val="24"/>
          <w:szCs w:val="24"/>
          <w:lang w:val="en-GB"/>
        </w:rPr>
      </w:pPr>
      <w:r w:rsidRPr="00B15222">
        <w:rPr>
          <w:b/>
          <w:bCs/>
          <w:sz w:val="24"/>
          <w:szCs w:val="24"/>
          <w:lang w:val="en-GB"/>
        </w:rPr>
        <w:t>on compliance with competition rules</w:t>
      </w:r>
    </w:p>
    <w:p w:rsidR="001E6314" w:rsidRPr="00B15222" w:rsidRDefault="00B41DB8">
      <w:pPr>
        <w:pStyle w:val="BodyText"/>
        <w:shd w:val="clear" w:color="auto" w:fill="auto"/>
        <w:ind w:firstLine="760"/>
        <w:jc w:val="both"/>
        <w:rPr>
          <w:lang w:val="en-GB"/>
        </w:rPr>
      </w:pPr>
      <w:r w:rsidRPr="00B15222">
        <w:rPr>
          <w:lang w:val="en-GB"/>
        </w:rPr>
        <w:t>The National Natural Gas Transmission Company TRANSGAZ SA, established on the basis of Government Decision no. 334/28 April 2000, has as its main activity the domestic and international transmission of natural gas, dispatching, research and design in the field of natural gas transmission and ensures non-discriminatory access to the National Natural Gas Transmission Pipeline System (NTS) for any economic agent requesting it.</w:t>
      </w:r>
    </w:p>
    <w:p w:rsidR="001E6314" w:rsidRPr="00B15222" w:rsidRDefault="00B84A9D">
      <w:pPr>
        <w:pStyle w:val="BodyText"/>
        <w:shd w:val="clear" w:color="auto" w:fill="auto"/>
        <w:ind w:firstLine="760"/>
        <w:jc w:val="both"/>
        <w:rPr>
          <w:lang w:val="en-GB"/>
        </w:rPr>
      </w:pPr>
      <w:r w:rsidRPr="00B15222">
        <w:rPr>
          <w:lang w:val="en-GB"/>
        </w:rPr>
        <w:t>The National Natural Gas Transmission Company TRANSGAZ SA is the technical operator of the NTS and is responsible for its operation under conditions of quality, safety, economic efficiency and environmental protection. The company's management is aware that competition brings the best benefits to consumers by offering goods and services at competitive prices, encourages efficiency, innovation and contributes to strengthening the economy. It also understands that anti-competitive behaviour affects all stakeholders, from partners to consumers to employees.</w:t>
      </w:r>
    </w:p>
    <w:p w:rsidR="001E6314" w:rsidRPr="00B15222" w:rsidRDefault="006D1BC7">
      <w:pPr>
        <w:pStyle w:val="BodyText"/>
        <w:shd w:val="clear" w:color="auto" w:fill="auto"/>
        <w:ind w:firstLine="760"/>
        <w:jc w:val="both"/>
        <w:rPr>
          <w:lang w:val="en-GB"/>
        </w:rPr>
      </w:pPr>
      <w:r w:rsidRPr="00B15222">
        <w:rPr>
          <w:lang w:val="en-GB"/>
        </w:rPr>
        <w:t>Aware of its role and the benefits that compliance with the rules and principles of effective competition generates, the company undertakes to operate, respect, act and enforce compliance with competition law by all its employees and collaborators.</w:t>
      </w:r>
    </w:p>
    <w:p w:rsidR="001E6314" w:rsidRPr="00B15222" w:rsidRDefault="006D1BC7">
      <w:pPr>
        <w:pStyle w:val="BodyText"/>
        <w:shd w:val="clear" w:color="auto" w:fill="auto"/>
        <w:ind w:firstLine="760"/>
        <w:jc w:val="both"/>
        <w:rPr>
          <w:lang w:val="en-GB"/>
        </w:rPr>
      </w:pPr>
      <w:r w:rsidRPr="00B15222">
        <w:rPr>
          <w:lang w:val="en-GB"/>
        </w:rPr>
        <w:t>The company aims to create and enforce a strict competition law compliance policy because it believes in fair competition and its benefits and will not tolerate violations of competition law by employees, business partners or competitors.</w:t>
      </w:r>
    </w:p>
    <w:p w:rsidR="001E6314" w:rsidRPr="00B15222" w:rsidRDefault="006D1BC7">
      <w:pPr>
        <w:pStyle w:val="BodyText"/>
        <w:shd w:val="clear" w:color="auto" w:fill="auto"/>
        <w:ind w:firstLine="760"/>
        <w:jc w:val="both"/>
        <w:rPr>
          <w:lang w:val="en-GB"/>
        </w:rPr>
      </w:pPr>
      <w:r w:rsidRPr="00B15222">
        <w:rPr>
          <w:lang w:val="en-GB"/>
        </w:rPr>
        <w:t>At the same time, we expect our business partners to share and respect our commitment to integrity and compliance with competition law, anti-competitive agreements are prohibited per se, in the sense that they cannot be justified in any way, regardless of the intentions of the parties. We will not tolerate anti-competitive practices under any circumstances, because we want to compete healthily in the marketplace, through price, quality and service. Any contact with competitors, customers or suppliers that gives rise in any way to the suspicion of illegal collusion is and will be strictly avoided.</w:t>
      </w:r>
    </w:p>
    <w:p w:rsidR="001E6314" w:rsidRPr="00B15222" w:rsidRDefault="003D727E">
      <w:pPr>
        <w:pStyle w:val="BodyText"/>
        <w:shd w:val="clear" w:color="auto" w:fill="auto"/>
        <w:ind w:firstLine="0"/>
        <w:jc w:val="both"/>
        <w:rPr>
          <w:lang w:val="en-GB"/>
        </w:rPr>
      </w:pPr>
      <w:r w:rsidRPr="00B15222">
        <w:rPr>
          <w:lang w:val="en-GB"/>
        </w:rPr>
        <w:t>In order to achieve these commitments, the company's management will adopt any organisational and/or administrative measures necessary to create an internal competition law culture and mechanisms/instruments that allow the awareness, early assessment of future decisions and actions, as well as the prevention of possible infringements</w:t>
      </w:r>
      <w:r w:rsidR="00D91976" w:rsidRPr="00B15222">
        <w:rPr>
          <w:lang w:val="en-GB"/>
        </w:rPr>
        <w:t>.</w:t>
      </w:r>
    </w:p>
    <w:p w:rsidR="001E6314" w:rsidRPr="00B15222" w:rsidRDefault="0056560F" w:rsidP="004B1CDB">
      <w:pPr>
        <w:pStyle w:val="BodyText"/>
        <w:shd w:val="clear" w:color="auto" w:fill="auto"/>
        <w:spacing w:line="320" w:lineRule="atLeast"/>
        <w:ind w:firstLine="740"/>
        <w:jc w:val="both"/>
        <w:rPr>
          <w:lang w:val="en-GB"/>
        </w:rPr>
      </w:pPr>
      <w:r w:rsidRPr="00B15222">
        <w:rPr>
          <w:noProof/>
          <w:lang w:val="en-GB"/>
        </w:rPr>
        <mc:AlternateContent>
          <mc:Choice Requires="wps">
            <w:drawing>
              <wp:anchor distT="0" distB="0" distL="0" distR="0" simplePos="0" relativeHeight="251658240" behindDoc="0" locked="0" layoutInCell="1" allowOverlap="1">
                <wp:simplePos x="0" y="0"/>
                <wp:positionH relativeFrom="page">
                  <wp:posOffset>3219450</wp:posOffset>
                </wp:positionH>
                <wp:positionV relativeFrom="paragraph">
                  <wp:posOffset>843280</wp:posOffset>
                </wp:positionV>
                <wp:extent cx="811530" cy="450215"/>
                <wp:effectExtent l="0" t="0" r="0" b="0"/>
                <wp:wrapNone/>
                <wp:docPr id="4" name="Shape 4"/>
                <wp:cNvGraphicFramePr/>
                <a:graphic xmlns:a="http://schemas.openxmlformats.org/drawingml/2006/main">
                  <a:graphicData uri="http://schemas.microsoft.com/office/word/2010/wordprocessingShape">
                    <wps:wsp>
                      <wps:cNvSpPr txBox="1"/>
                      <wps:spPr>
                        <a:xfrm>
                          <a:off x="0" y="0"/>
                          <a:ext cx="811530" cy="450215"/>
                        </a:xfrm>
                        <a:prstGeom prst="rect">
                          <a:avLst/>
                        </a:prstGeom>
                        <a:noFill/>
                      </wps:spPr>
                      <wps:txbx>
                        <w:txbxContent>
                          <w:p w:rsidR="001E6314" w:rsidRDefault="00D91976">
                            <w:pPr>
                              <w:pStyle w:val="Picturecaption0"/>
                              <w:shd w:val="clear" w:color="auto" w:fill="auto"/>
                              <w:spacing w:after="40"/>
                              <w:ind w:right="140" w:firstLine="0"/>
                              <w:jc w:val="right"/>
                            </w:pPr>
                            <w:r>
                              <w:t>DIRECTOR</w:t>
                            </w:r>
                          </w:p>
                          <w:p w:rsidR="001E6314" w:rsidRDefault="00D91976">
                            <w:pPr>
                              <w:pStyle w:val="Picturecaption0"/>
                              <w:shd w:val="clear" w:color="auto" w:fill="auto"/>
                              <w:spacing w:after="0"/>
                              <w:ind w:right="0" w:firstLine="420"/>
                              <w:jc w:val="both"/>
                              <w:rPr>
                                <w:sz w:val="24"/>
                                <w:szCs w:val="24"/>
                              </w:rPr>
                            </w:pPr>
                            <w:r>
                              <w:rPr>
                                <w:b/>
                                <w:bCs/>
                                <w:sz w:val="24"/>
                                <w:szCs w:val="24"/>
                              </w:rPr>
                              <w:t>Ion STE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left:0;text-align:left;margin-left:253.5pt;margin-top:66.4pt;width:63.9pt;height:35.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" filled="f" stroked="f">
                <v:textbox inset="0,0,0,0">
                  <w:txbxContent>
                    <w:p w:rsidR="001E6314" w:rsidRDefault="00D91976">
                      <w:pPr>
                        <w:pStyle w:val="Picturecaption0"/>
                        <w:shd w:val="clear" w:color="auto" w:fill="auto"/>
                        <w:spacing w:after="40"/>
                        <w:ind w:right="140" w:firstLine="0"/>
                        <w:jc w:val="right"/>
                      </w:pPr>
                      <w:r>
                        <w:t>DIRECTOR</w:t>
                      </w:r>
                    </w:p>
                    <w:p w:rsidR="001E6314" w:rsidRDefault="00D91976">
                      <w:pPr>
                        <w:pStyle w:val="Picturecaption0"/>
                        <w:shd w:val="clear" w:color="auto" w:fill="auto"/>
                        <w:spacing w:after="0"/>
                        <w:ind w:right="0" w:firstLine="420"/>
                        <w:jc w:val="both"/>
                        <w:rPr>
                          <w:sz w:val="24"/>
                          <w:szCs w:val="24"/>
                        </w:rPr>
                      </w:pPr>
                      <w:r>
                        <w:rPr>
                          <w:b/>
                          <w:bCs/>
                          <w:sz w:val="24"/>
                          <w:szCs w:val="24"/>
                        </w:rPr>
                        <w:t>Ion STE</w:t>
                      </w:r>
                    </w:p>
                  </w:txbxContent>
                </v:textbox>
                <w10:wrap anchorx="page"/>
              </v:shape>
            </w:pict>
          </mc:Fallback>
        </mc:AlternateContent>
      </w:r>
      <w:r w:rsidRPr="00B15222">
        <w:rPr>
          <w:noProof/>
          <w:lang w:val="en-GB"/>
        </w:rPr>
        <w:drawing>
          <wp:anchor distT="0" distB="0" distL="735965" distR="0" simplePos="0" relativeHeight="125829378" behindDoc="0" locked="0" layoutInCell="1" allowOverlap="1">
            <wp:simplePos x="0" y="0"/>
            <wp:positionH relativeFrom="page">
              <wp:posOffset>3999865</wp:posOffset>
            </wp:positionH>
            <wp:positionV relativeFrom="paragraph">
              <wp:posOffset>558800</wp:posOffset>
            </wp:positionV>
            <wp:extent cx="1207135" cy="1066800"/>
            <wp:effectExtent l="0" t="0" r="0" b="0"/>
            <wp:wrapTight wrapText="left">
              <wp:wrapPolygon edited="0">
                <wp:start x="4859" y="0"/>
                <wp:lineTo x="21600" y="0"/>
                <wp:lineTo x="21600" y="21600"/>
                <wp:lineTo x="980" y="21600"/>
                <wp:lineTo x="980" y="9548"/>
                <wp:lineTo x="0" y="9548"/>
                <wp:lineTo x="0" y="2364"/>
                <wp:lineTo x="4859" y="2364"/>
                <wp:lineTo x="4859" y="0"/>
              </wp:wrapPolygon>
            </wp:wrapTight>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off x="0" y="0"/>
                      <a:ext cx="1207135" cy="1066800"/>
                    </a:xfrm>
                    <a:prstGeom prst="rect">
                      <a:avLst/>
                    </a:prstGeom>
                  </pic:spPr>
                </pic:pic>
              </a:graphicData>
            </a:graphic>
          </wp:anchor>
        </w:drawing>
      </w:r>
      <w:r w:rsidR="007B7B8A" w:rsidRPr="00B15222">
        <w:rPr>
          <w:lang w:val="en-GB"/>
        </w:rPr>
        <w:t>The National Gas Transmission Company TRANSGAZ SA undertakes to take all necessary steps to apply and respect the principles, values and legislation specific to the competition field</w:t>
      </w:r>
      <w:r w:rsidR="004B1CDB" w:rsidRPr="00B15222">
        <w:rPr>
          <w:lang w:val="en-GB"/>
        </w:rPr>
        <w:t>.</w:t>
      </w:r>
      <w:r w:rsidR="00D91976" w:rsidRPr="00B15222">
        <w:rPr>
          <w:lang w:val="en-GB"/>
        </w:rPr>
        <w:tab/>
      </w:r>
      <w:bookmarkStart w:id="0" w:name="_GoBack"/>
      <w:bookmarkEnd w:id="0"/>
    </w:p>
    <w:sectPr w:rsidR="001E6314" w:rsidRPr="00B15222">
      <w:type w:val="continuous"/>
      <w:pgSz w:w="11900" w:h="16840"/>
      <w:pgMar w:top="602" w:right="1202" w:bottom="0" w:left="13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2A" w:rsidRDefault="002A4F2A">
      <w:r>
        <w:separator/>
      </w:r>
    </w:p>
  </w:endnote>
  <w:endnote w:type="continuationSeparator" w:id="0">
    <w:p w:rsidR="002A4F2A" w:rsidRDefault="002A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2A" w:rsidRDefault="002A4F2A"/>
  </w:footnote>
  <w:footnote w:type="continuationSeparator" w:id="0">
    <w:p w:rsidR="002A4F2A" w:rsidRDefault="002A4F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14"/>
    <w:rsid w:val="001E6314"/>
    <w:rsid w:val="001E7ACF"/>
    <w:rsid w:val="002A4F2A"/>
    <w:rsid w:val="003105BC"/>
    <w:rsid w:val="00325248"/>
    <w:rsid w:val="003D727E"/>
    <w:rsid w:val="004B1CDB"/>
    <w:rsid w:val="0056560F"/>
    <w:rsid w:val="00587B0E"/>
    <w:rsid w:val="006D1BC7"/>
    <w:rsid w:val="007B7B8A"/>
    <w:rsid w:val="00B15222"/>
    <w:rsid w:val="00B41DB8"/>
    <w:rsid w:val="00B84A9D"/>
    <w:rsid w:val="00D91976"/>
    <w:rsid w:val="00E203D7"/>
    <w:rsid w:val="00EA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25DEB-C778-43C8-9DD7-35542CF1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libri" w:eastAsia="Calibri" w:hAnsi="Calibri" w:cs="Calibri"/>
      <w:b/>
      <w:bCs/>
      <w:i w:val="0"/>
      <w:iCs w:val="0"/>
      <w:smallCaps w:val="0"/>
      <w:strike w:val="0"/>
      <w:sz w:val="17"/>
      <w:szCs w:val="17"/>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rPr>
  </w:style>
  <w:style w:type="character" w:customStyle="1" w:styleId="BodyTextChar">
    <w:name w:val="Body Text Char"/>
    <w:basedOn w:val="DefaultParagraphFont"/>
    <w:link w:val="BodyText"/>
    <w:rPr>
      <w:rFonts w:ascii="Segoe UI" w:eastAsia="Segoe UI" w:hAnsi="Segoe UI" w:cs="Segoe UI"/>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Segoe UI" w:eastAsia="Segoe UI" w:hAnsi="Segoe UI" w:cs="Segoe UI"/>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jc w:val="right"/>
    </w:pPr>
    <w:rPr>
      <w:rFonts w:ascii="Calibri" w:eastAsia="Calibri" w:hAnsi="Calibri" w:cs="Calibri"/>
      <w:b/>
      <w:bCs/>
      <w:sz w:val="17"/>
      <w:szCs w:val="17"/>
    </w:rPr>
  </w:style>
  <w:style w:type="paragraph" w:customStyle="1" w:styleId="Bodytext20">
    <w:name w:val="Body text (2)"/>
    <w:basedOn w:val="Normal"/>
    <w:link w:val="Bodytext2"/>
    <w:pPr>
      <w:shd w:val="clear" w:color="auto" w:fill="FFFFFF"/>
      <w:spacing w:line="300" w:lineRule="auto"/>
      <w:ind w:left="3220"/>
      <w:jc w:val="right"/>
    </w:pPr>
    <w:rPr>
      <w:rFonts w:ascii="Arial" w:eastAsia="Arial" w:hAnsi="Arial" w:cs="Arial"/>
      <w:b/>
      <w:bCs/>
      <w:sz w:val="9"/>
      <w:szCs w:val="9"/>
    </w:rPr>
  </w:style>
  <w:style w:type="paragraph" w:styleId="BodyText">
    <w:name w:val="Body Text"/>
    <w:basedOn w:val="Normal"/>
    <w:link w:val="BodyTextChar"/>
    <w:qFormat/>
    <w:pPr>
      <w:shd w:val="clear" w:color="auto" w:fill="FFFFFF"/>
      <w:spacing w:line="264" w:lineRule="auto"/>
      <w:ind w:firstLine="400"/>
    </w:pPr>
    <w:rPr>
      <w:rFonts w:ascii="Segoe UI" w:eastAsia="Segoe UI" w:hAnsi="Segoe UI" w:cs="Segoe UI"/>
      <w:sz w:val="22"/>
      <w:szCs w:val="22"/>
    </w:rPr>
  </w:style>
  <w:style w:type="paragraph" w:customStyle="1" w:styleId="Picturecaption0">
    <w:name w:val="Picture caption"/>
    <w:basedOn w:val="Normal"/>
    <w:link w:val="Picturecaption"/>
    <w:pPr>
      <w:shd w:val="clear" w:color="auto" w:fill="FFFFFF"/>
      <w:spacing w:after="20"/>
      <w:ind w:right="70" w:firstLine="210"/>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Vladucu</dc:creator>
  <cp:lastModifiedBy>Nicoleta Vladucu</cp:lastModifiedBy>
  <cp:revision>2</cp:revision>
  <dcterms:created xsi:type="dcterms:W3CDTF">2023-01-19T14:06:00Z</dcterms:created>
  <dcterms:modified xsi:type="dcterms:W3CDTF">2023-01-19T14:06:00Z</dcterms:modified>
</cp:coreProperties>
</file>