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D2D" w:rsidRPr="00590A7C" w:rsidRDefault="00C24D2D" w:rsidP="003E5509">
      <w:pPr>
        <w:pStyle w:val="Heading10"/>
        <w:keepNext/>
        <w:keepLines/>
        <w:shd w:val="clear" w:color="auto" w:fill="auto"/>
        <w:tabs>
          <w:tab w:val="left" w:leader="dot" w:pos="4553"/>
        </w:tabs>
        <w:spacing w:after="0" w:line="360" w:lineRule="auto"/>
        <w:ind w:left="3060"/>
        <w:rPr>
          <w:color w:val="000000" w:themeColor="text1"/>
          <w:sz w:val="24"/>
          <w:szCs w:val="24"/>
          <w:lang w:val="ro-RO"/>
        </w:rPr>
      </w:pPr>
      <w:bookmarkStart w:id="0" w:name="bookmark0"/>
      <w:r w:rsidRPr="00590A7C">
        <w:rPr>
          <w:color w:val="000000" w:themeColor="text1"/>
          <w:sz w:val="24"/>
          <w:szCs w:val="24"/>
          <w:lang w:val="ro-RO"/>
        </w:rPr>
        <w:t xml:space="preserve">ORDIN nr. </w:t>
      </w:r>
      <w:bookmarkEnd w:id="0"/>
      <w:r w:rsidR="005F1BC6">
        <w:rPr>
          <w:color w:val="000000" w:themeColor="text1"/>
          <w:sz w:val="24"/>
          <w:szCs w:val="24"/>
          <w:lang w:val="ro-RO"/>
        </w:rPr>
        <w:t>204/14.12.2018</w:t>
      </w:r>
    </w:p>
    <w:p w:rsidR="00C24D2D" w:rsidRPr="00590A7C" w:rsidRDefault="00C24D2D" w:rsidP="003E5509">
      <w:pPr>
        <w:pStyle w:val="Bodytext30"/>
        <w:shd w:val="clear" w:color="auto" w:fill="auto"/>
        <w:spacing w:before="0" w:after="0" w:line="360" w:lineRule="auto"/>
        <w:jc w:val="both"/>
        <w:rPr>
          <w:color w:val="000000" w:themeColor="text1"/>
          <w:sz w:val="24"/>
          <w:szCs w:val="24"/>
          <w:lang w:val="ro-RO"/>
        </w:rPr>
      </w:pPr>
      <w:r w:rsidRPr="00590A7C">
        <w:rPr>
          <w:color w:val="000000" w:themeColor="text1"/>
          <w:sz w:val="24"/>
          <w:szCs w:val="24"/>
          <w:lang w:val="ro-RO"/>
        </w:rPr>
        <w:t xml:space="preserve">privind modificarea </w:t>
      </w:r>
      <w:r w:rsidR="00426F02" w:rsidRPr="00590A7C">
        <w:rPr>
          <w:color w:val="000000" w:themeColor="text1"/>
          <w:sz w:val="24"/>
          <w:szCs w:val="24"/>
          <w:lang w:val="ro-RO"/>
        </w:rPr>
        <w:t>și</w:t>
      </w:r>
      <w:r w:rsidRPr="00590A7C">
        <w:rPr>
          <w:color w:val="000000" w:themeColor="text1"/>
          <w:sz w:val="24"/>
          <w:szCs w:val="24"/>
          <w:lang w:val="ro-RO"/>
        </w:rPr>
        <w:t xml:space="preserve"> completarea Codului re</w:t>
      </w:r>
      <w:r w:rsidR="00426F02" w:rsidRPr="00590A7C">
        <w:rPr>
          <w:color w:val="000000" w:themeColor="text1"/>
          <w:sz w:val="24"/>
          <w:szCs w:val="24"/>
          <w:lang w:val="ro-RO"/>
        </w:rPr>
        <w:t>ț</w:t>
      </w:r>
      <w:r w:rsidRPr="00590A7C">
        <w:rPr>
          <w:color w:val="000000" w:themeColor="text1"/>
          <w:sz w:val="24"/>
          <w:szCs w:val="24"/>
          <w:lang w:val="ro-RO"/>
        </w:rPr>
        <w:t>elei pentru Sistemul na</w:t>
      </w:r>
      <w:r w:rsidR="00426F02" w:rsidRPr="00590A7C">
        <w:rPr>
          <w:color w:val="000000" w:themeColor="text1"/>
          <w:sz w:val="24"/>
          <w:szCs w:val="24"/>
          <w:lang w:val="ro-RO"/>
        </w:rPr>
        <w:t>ț</w:t>
      </w:r>
      <w:r w:rsidRPr="00590A7C">
        <w:rPr>
          <w:color w:val="000000" w:themeColor="text1"/>
          <w:sz w:val="24"/>
          <w:szCs w:val="24"/>
          <w:lang w:val="ro-RO"/>
        </w:rPr>
        <w:t>ional de</w:t>
      </w:r>
      <w:r w:rsidRPr="00590A7C">
        <w:rPr>
          <w:color w:val="000000" w:themeColor="text1"/>
          <w:sz w:val="24"/>
          <w:szCs w:val="24"/>
          <w:lang w:val="ro-RO"/>
        </w:rPr>
        <w:br/>
        <w:t>transport al gazelor naturale, aprobat prin Ordinul pre</w:t>
      </w:r>
      <w:r w:rsidR="00426F02" w:rsidRPr="00590A7C">
        <w:rPr>
          <w:color w:val="000000" w:themeColor="text1"/>
          <w:sz w:val="24"/>
          <w:szCs w:val="24"/>
          <w:lang w:val="ro-RO"/>
        </w:rPr>
        <w:t>ș</w:t>
      </w:r>
      <w:r w:rsidRPr="00590A7C">
        <w:rPr>
          <w:color w:val="000000" w:themeColor="text1"/>
          <w:sz w:val="24"/>
          <w:szCs w:val="24"/>
          <w:lang w:val="ro-RO"/>
        </w:rPr>
        <w:t>edintelui Autorită</w:t>
      </w:r>
      <w:r w:rsidR="00426F02" w:rsidRPr="00590A7C">
        <w:rPr>
          <w:color w:val="000000" w:themeColor="text1"/>
          <w:sz w:val="24"/>
          <w:szCs w:val="24"/>
          <w:lang w:val="ro-RO"/>
        </w:rPr>
        <w:t>ț</w:t>
      </w:r>
      <w:r w:rsidRPr="00590A7C">
        <w:rPr>
          <w:color w:val="000000" w:themeColor="text1"/>
          <w:sz w:val="24"/>
          <w:szCs w:val="24"/>
          <w:lang w:val="ro-RO"/>
        </w:rPr>
        <w:t>ii Na</w:t>
      </w:r>
      <w:r w:rsidR="00426F02" w:rsidRPr="00590A7C">
        <w:rPr>
          <w:color w:val="000000" w:themeColor="text1"/>
          <w:sz w:val="24"/>
          <w:szCs w:val="24"/>
          <w:lang w:val="ro-RO"/>
        </w:rPr>
        <w:t>ț</w:t>
      </w:r>
      <w:r w:rsidRPr="00590A7C">
        <w:rPr>
          <w:color w:val="000000" w:themeColor="text1"/>
          <w:sz w:val="24"/>
          <w:szCs w:val="24"/>
          <w:lang w:val="ro-RO"/>
        </w:rPr>
        <w:t>ionale</w:t>
      </w:r>
      <w:r w:rsidRPr="00590A7C">
        <w:rPr>
          <w:color w:val="000000" w:themeColor="text1"/>
          <w:sz w:val="24"/>
          <w:szCs w:val="24"/>
          <w:lang w:val="ro-RO"/>
        </w:rPr>
        <w:br/>
        <w:t>de Reglementare în Domeniul Energiei nr. 16/2013</w:t>
      </w:r>
    </w:p>
    <w:p w:rsidR="00C24D2D" w:rsidRPr="00590A7C" w:rsidRDefault="00C24D2D" w:rsidP="003E5509">
      <w:pPr>
        <w:widowControl/>
        <w:autoSpaceDE w:val="0"/>
        <w:autoSpaceDN w:val="0"/>
        <w:adjustRightInd w:val="0"/>
        <w:spacing w:line="360" w:lineRule="auto"/>
        <w:jc w:val="both"/>
        <w:rPr>
          <w:rFonts w:ascii="Times New Roman" w:hAnsi="Times New Roman" w:cs="Times New Roman"/>
          <w:color w:val="000000" w:themeColor="text1"/>
        </w:rPr>
      </w:pPr>
    </w:p>
    <w:p w:rsidR="00C24D2D" w:rsidRPr="00590A7C" w:rsidRDefault="00C24D2D" w:rsidP="003E5509">
      <w:pPr>
        <w:widowControl/>
        <w:autoSpaceDE w:val="0"/>
        <w:autoSpaceDN w:val="0"/>
        <w:adjustRightInd w:val="0"/>
        <w:spacing w:line="360" w:lineRule="auto"/>
        <w:jc w:val="both"/>
        <w:rPr>
          <w:rFonts w:ascii="Times New Roman" w:hAnsi="Times New Roman" w:cs="Times New Roman"/>
          <w:color w:val="000000" w:themeColor="text1"/>
        </w:rPr>
      </w:pPr>
      <w:r w:rsidRPr="00590A7C">
        <w:rPr>
          <w:rFonts w:ascii="Times New Roman" w:hAnsi="Times New Roman" w:cs="Times New Roman"/>
          <w:color w:val="000000" w:themeColor="text1"/>
        </w:rPr>
        <w:t>Având în vedere prevederile art. 99 lit. l)</w:t>
      </w:r>
      <w:r w:rsidR="00C858A3" w:rsidRPr="00590A7C">
        <w:rPr>
          <w:rFonts w:ascii="Times New Roman" w:hAnsi="Times New Roman" w:cs="Times New Roman"/>
          <w:color w:val="000000" w:themeColor="text1"/>
        </w:rPr>
        <w:t>,</w:t>
      </w:r>
      <w:r w:rsidRPr="00590A7C">
        <w:rPr>
          <w:rFonts w:ascii="Times New Roman" w:hAnsi="Times New Roman" w:cs="Times New Roman"/>
          <w:color w:val="000000" w:themeColor="text1"/>
        </w:rPr>
        <w:t xml:space="preserve"> </w:t>
      </w:r>
      <w:r w:rsidR="00E27013" w:rsidRPr="00590A7C">
        <w:rPr>
          <w:rFonts w:ascii="Times New Roman" w:hAnsi="Times New Roman" w:cs="Times New Roman"/>
          <w:color w:val="000000" w:themeColor="text1"/>
        </w:rPr>
        <w:t xml:space="preserve">ale art. 130 alin. (2) lit. e), </w:t>
      </w:r>
      <w:r w:rsidRPr="00590A7C">
        <w:rPr>
          <w:rFonts w:ascii="Times New Roman" w:hAnsi="Times New Roman" w:cs="Times New Roman"/>
          <w:color w:val="000000" w:themeColor="text1"/>
        </w:rPr>
        <w:t>ale art. 130</w:t>
      </w:r>
      <w:r w:rsidRPr="00590A7C">
        <w:rPr>
          <w:rFonts w:ascii="Times New Roman" w:hAnsi="Times New Roman" w:cs="Times New Roman"/>
          <w:color w:val="000000" w:themeColor="text1"/>
          <w:vertAlign w:val="superscript"/>
        </w:rPr>
        <w:t>1</w:t>
      </w:r>
      <w:r w:rsidR="00C858A3" w:rsidRPr="00590A7C">
        <w:rPr>
          <w:rFonts w:ascii="Times New Roman" w:hAnsi="Times New Roman" w:cs="Times New Roman"/>
          <w:color w:val="000000" w:themeColor="text1"/>
        </w:rPr>
        <w:t xml:space="preserve"> </w:t>
      </w:r>
      <w:r w:rsidR="00426F02" w:rsidRPr="00590A7C">
        <w:rPr>
          <w:rFonts w:ascii="Times New Roman" w:hAnsi="Times New Roman" w:cs="Times New Roman"/>
          <w:color w:val="000000" w:themeColor="text1"/>
        </w:rPr>
        <w:t>ș</w:t>
      </w:r>
      <w:r w:rsidR="00E27013" w:rsidRPr="00590A7C">
        <w:rPr>
          <w:rFonts w:ascii="Times New Roman" w:hAnsi="Times New Roman" w:cs="Times New Roman"/>
          <w:color w:val="000000" w:themeColor="text1"/>
        </w:rPr>
        <w:t>i ale art. 174 alin. (3</w:t>
      </w:r>
      <w:r w:rsidRPr="00590A7C">
        <w:rPr>
          <w:rFonts w:ascii="Times New Roman" w:hAnsi="Times New Roman" w:cs="Times New Roman"/>
          <w:color w:val="000000" w:themeColor="text1"/>
        </w:rPr>
        <w:t xml:space="preserve">) din Legea energiei electrice </w:t>
      </w:r>
      <w:r w:rsidR="00426F02" w:rsidRPr="00590A7C">
        <w:rPr>
          <w:rFonts w:ascii="Times New Roman" w:hAnsi="Times New Roman" w:cs="Times New Roman"/>
          <w:color w:val="000000" w:themeColor="text1"/>
        </w:rPr>
        <w:t>ș</w:t>
      </w:r>
      <w:r w:rsidRPr="00590A7C">
        <w:rPr>
          <w:rFonts w:ascii="Times New Roman" w:hAnsi="Times New Roman" w:cs="Times New Roman"/>
          <w:color w:val="000000" w:themeColor="text1"/>
        </w:rPr>
        <w:t xml:space="preserve">i a gazelor naturale nr. 123/2012, cu modificările </w:t>
      </w:r>
      <w:r w:rsidR="00426F02" w:rsidRPr="00590A7C">
        <w:rPr>
          <w:rFonts w:ascii="Times New Roman" w:hAnsi="Times New Roman" w:cs="Times New Roman"/>
          <w:color w:val="000000" w:themeColor="text1"/>
        </w:rPr>
        <w:t>ș</w:t>
      </w:r>
      <w:r w:rsidR="00E27013" w:rsidRPr="00590A7C">
        <w:rPr>
          <w:rFonts w:ascii="Times New Roman" w:hAnsi="Times New Roman" w:cs="Times New Roman"/>
          <w:color w:val="000000" w:themeColor="text1"/>
        </w:rPr>
        <w:t>i completările ulterioare,</w:t>
      </w:r>
    </w:p>
    <w:p w:rsidR="00C24D2D" w:rsidRPr="00590A7C" w:rsidRDefault="00C24D2D" w:rsidP="003E5509">
      <w:pPr>
        <w:widowControl/>
        <w:autoSpaceDE w:val="0"/>
        <w:autoSpaceDN w:val="0"/>
        <w:adjustRightInd w:val="0"/>
        <w:spacing w:line="360" w:lineRule="auto"/>
        <w:jc w:val="both"/>
        <w:rPr>
          <w:rFonts w:ascii="Times New Roman" w:hAnsi="Times New Roman" w:cs="Times New Roman"/>
          <w:color w:val="000000" w:themeColor="text1"/>
        </w:rPr>
      </w:pPr>
      <w:r w:rsidRPr="00590A7C">
        <w:rPr>
          <w:rFonts w:ascii="Times New Roman" w:hAnsi="Times New Roman" w:cs="Times New Roman"/>
          <w:color w:val="000000" w:themeColor="text1"/>
        </w:rPr>
        <w:t xml:space="preserve">în temeiul prevederilor art. 5 alin. (1) lit. c) </w:t>
      </w:r>
      <w:r w:rsidR="00426F02" w:rsidRPr="00590A7C">
        <w:rPr>
          <w:rFonts w:ascii="Times New Roman" w:hAnsi="Times New Roman" w:cs="Times New Roman"/>
          <w:color w:val="000000" w:themeColor="text1"/>
        </w:rPr>
        <w:t>ș</w:t>
      </w:r>
      <w:r w:rsidRPr="00590A7C">
        <w:rPr>
          <w:rFonts w:ascii="Times New Roman" w:hAnsi="Times New Roman" w:cs="Times New Roman"/>
          <w:color w:val="000000" w:themeColor="text1"/>
        </w:rPr>
        <w:t>i ale art. 10 alin. (1) lit. q) din Ordonan</w:t>
      </w:r>
      <w:r w:rsidR="00426F02" w:rsidRPr="00590A7C">
        <w:rPr>
          <w:rFonts w:ascii="Times New Roman" w:hAnsi="Times New Roman" w:cs="Times New Roman"/>
          <w:color w:val="000000" w:themeColor="text1"/>
        </w:rPr>
        <w:t>ț</w:t>
      </w:r>
      <w:r w:rsidRPr="00590A7C">
        <w:rPr>
          <w:rFonts w:ascii="Times New Roman" w:hAnsi="Times New Roman" w:cs="Times New Roman"/>
          <w:color w:val="000000" w:themeColor="text1"/>
        </w:rPr>
        <w:t>a de urgen</w:t>
      </w:r>
      <w:r w:rsidR="00426F02" w:rsidRPr="00590A7C">
        <w:rPr>
          <w:rFonts w:ascii="Times New Roman" w:hAnsi="Times New Roman" w:cs="Times New Roman"/>
          <w:color w:val="000000" w:themeColor="text1"/>
        </w:rPr>
        <w:t>ț</w:t>
      </w:r>
      <w:r w:rsidRPr="00590A7C">
        <w:rPr>
          <w:rFonts w:ascii="Times New Roman" w:hAnsi="Times New Roman" w:cs="Times New Roman"/>
          <w:color w:val="000000" w:themeColor="text1"/>
        </w:rPr>
        <w:t xml:space="preserve">ă a Guvernului nr. 33/2007 privind organizarea </w:t>
      </w:r>
      <w:r w:rsidR="00426F02" w:rsidRPr="00590A7C">
        <w:rPr>
          <w:rFonts w:ascii="Times New Roman" w:hAnsi="Times New Roman" w:cs="Times New Roman"/>
          <w:color w:val="000000" w:themeColor="text1"/>
        </w:rPr>
        <w:t>ș</w:t>
      </w:r>
      <w:r w:rsidRPr="00590A7C">
        <w:rPr>
          <w:rFonts w:ascii="Times New Roman" w:hAnsi="Times New Roman" w:cs="Times New Roman"/>
          <w:color w:val="000000" w:themeColor="text1"/>
        </w:rPr>
        <w:t>i func</w:t>
      </w:r>
      <w:r w:rsidR="00426F02" w:rsidRPr="00590A7C">
        <w:rPr>
          <w:rFonts w:ascii="Times New Roman" w:hAnsi="Times New Roman" w:cs="Times New Roman"/>
          <w:color w:val="000000" w:themeColor="text1"/>
        </w:rPr>
        <w:t>ț</w:t>
      </w:r>
      <w:r w:rsidRPr="00590A7C">
        <w:rPr>
          <w:rFonts w:ascii="Times New Roman" w:hAnsi="Times New Roman" w:cs="Times New Roman"/>
          <w:color w:val="000000" w:themeColor="text1"/>
        </w:rPr>
        <w:t>ionarea Autorită</w:t>
      </w:r>
      <w:r w:rsidR="00426F02" w:rsidRPr="00590A7C">
        <w:rPr>
          <w:rFonts w:ascii="Times New Roman" w:hAnsi="Times New Roman" w:cs="Times New Roman"/>
          <w:color w:val="000000" w:themeColor="text1"/>
        </w:rPr>
        <w:t>ț</w:t>
      </w:r>
      <w:r w:rsidRPr="00590A7C">
        <w:rPr>
          <w:rFonts w:ascii="Times New Roman" w:hAnsi="Times New Roman" w:cs="Times New Roman"/>
          <w:color w:val="000000" w:themeColor="text1"/>
        </w:rPr>
        <w:t>ii Na</w:t>
      </w:r>
      <w:r w:rsidR="00426F02" w:rsidRPr="00590A7C">
        <w:rPr>
          <w:rFonts w:ascii="Times New Roman" w:hAnsi="Times New Roman" w:cs="Times New Roman"/>
          <w:color w:val="000000" w:themeColor="text1"/>
        </w:rPr>
        <w:t>ț</w:t>
      </w:r>
      <w:r w:rsidRPr="00590A7C">
        <w:rPr>
          <w:rFonts w:ascii="Times New Roman" w:hAnsi="Times New Roman" w:cs="Times New Roman"/>
          <w:color w:val="000000" w:themeColor="text1"/>
        </w:rPr>
        <w:t xml:space="preserve">ionale de Reglementare în Domeniul Energiei, aprobată cu modificări </w:t>
      </w:r>
      <w:r w:rsidR="00426F02" w:rsidRPr="00590A7C">
        <w:rPr>
          <w:rFonts w:ascii="Times New Roman" w:hAnsi="Times New Roman" w:cs="Times New Roman"/>
          <w:color w:val="000000" w:themeColor="text1"/>
        </w:rPr>
        <w:t>ș</w:t>
      </w:r>
      <w:r w:rsidRPr="00590A7C">
        <w:rPr>
          <w:rFonts w:ascii="Times New Roman" w:hAnsi="Times New Roman" w:cs="Times New Roman"/>
          <w:color w:val="000000" w:themeColor="text1"/>
        </w:rPr>
        <w:t xml:space="preserve">i completări prin Legea nr. 160/2012, cu modificările </w:t>
      </w:r>
      <w:r w:rsidR="00426F02" w:rsidRPr="00590A7C">
        <w:rPr>
          <w:rFonts w:ascii="Times New Roman" w:hAnsi="Times New Roman" w:cs="Times New Roman"/>
          <w:color w:val="000000" w:themeColor="text1"/>
        </w:rPr>
        <w:t>și</w:t>
      </w:r>
      <w:r w:rsidRPr="00590A7C">
        <w:rPr>
          <w:rFonts w:ascii="Times New Roman" w:hAnsi="Times New Roman" w:cs="Times New Roman"/>
          <w:color w:val="000000" w:themeColor="text1"/>
        </w:rPr>
        <w:t xml:space="preserve"> completările ulterioare,</w:t>
      </w:r>
    </w:p>
    <w:p w:rsidR="00C24D2D" w:rsidRPr="00590A7C" w:rsidRDefault="00C24D2D" w:rsidP="003E5509">
      <w:pPr>
        <w:widowControl/>
        <w:autoSpaceDE w:val="0"/>
        <w:autoSpaceDN w:val="0"/>
        <w:adjustRightInd w:val="0"/>
        <w:spacing w:line="360" w:lineRule="auto"/>
        <w:jc w:val="both"/>
        <w:rPr>
          <w:rFonts w:ascii="Times New Roman" w:hAnsi="Times New Roman" w:cs="Times New Roman"/>
          <w:color w:val="000000" w:themeColor="text1"/>
        </w:rPr>
      </w:pPr>
    </w:p>
    <w:p w:rsidR="00C24D2D" w:rsidRPr="00590A7C" w:rsidRDefault="00C24D2D" w:rsidP="003E5509">
      <w:pPr>
        <w:widowControl/>
        <w:autoSpaceDE w:val="0"/>
        <w:autoSpaceDN w:val="0"/>
        <w:adjustRightInd w:val="0"/>
        <w:spacing w:line="360" w:lineRule="auto"/>
        <w:jc w:val="both"/>
        <w:rPr>
          <w:rFonts w:ascii="Times New Roman" w:hAnsi="Times New Roman" w:cs="Times New Roman"/>
          <w:color w:val="000000" w:themeColor="text1"/>
        </w:rPr>
      </w:pPr>
      <w:r w:rsidRPr="00590A7C">
        <w:rPr>
          <w:rFonts w:ascii="Times New Roman" w:hAnsi="Times New Roman" w:cs="Times New Roman"/>
          <w:color w:val="000000" w:themeColor="text1"/>
        </w:rPr>
        <w:t>pre</w:t>
      </w:r>
      <w:r w:rsidR="00426F02" w:rsidRPr="00590A7C">
        <w:rPr>
          <w:rFonts w:ascii="Times New Roman" w:hAnsi="Times New Roman" w:cs="Times New Roman"/>
          <w:color w:val="000000" w:themeColor="text1"/>
        </w:rPr>
        <w:t>ș</w:t>
      </w:r>
      <w:r w:rsidRPr="00590A7C">
        <w:rPr>
          <w:rFonts w:ascii="Times New Roman" w:hAnsi="Times New Roman" w:cs="Times New Roman"/>
          <w:color w:val="000000" w:themeColor="text1"/>
        </w:rPr>
        <w:t>edintele Autorită</w:t>
      </w:r>
      <w:r w:rsidR="00426F02" w:rsidRPr="00590A7C">
        <w:rPr>
          <w:rFonts w:ascii="Times New Roman" w:hAnsi="Times New Roman" w:cs="Times New Roman"/>
          <w:color w:val="000000" w:themeColor="text1"/>
        </w:rPr>
        <w:t>ț</w:t>
      </w:r>
      <w:r w:rsidRPr="00590A7C">
        <w:rPr>
          <w:rFonts w:ascii="Times New Roman" w:hAnsi="Times New Roman" w:cs="Times New Roman"/>
          <w:color w:val="000000" w:themeColor="text1"/>
        </w:rPr>
        <w:t>ii Na</w:t>
      </w:r>
      <w:r w:rsidR="00426F02" w:rsidRPr="00590A7C">
        <w:rPr>
          <w:rFonts w:ascii="Times New Roman" w:hAnsi="Times New Roman" w:cs="Times New Roman"/>
          <w:color w:val="000000" w:themeColor="text1"/>
        </w:rPr>
        <w:t>ț</w:t>
      </w:r>
      <w:r w:rsidRPr="00590A7C">
        <w:rPr>
          <w:rFonts w:ascii="Times New Roman" w:hAnsi="Times New Roman" w:cs="Times New Roman"/>
          <w:color w:val="000000" w:themeColor="text1"/>
        </w:rPr>
        <w:t>ionale de Reglementare în Domeniul Energiei emite prezentul ordin:</w:t>
      </w:r>
    </w:p>
    <w:p w:rsidR="00C24D2D" w:rsidRPr="00590A7C" w:rsidRDefault="00C24D2D" w:rsidP="003E5509">
      <w:pPr>
        <w:spacing w:line="360" w:lineRule="auto"/>
        <w:jc w:val="both"/>
        <w:rPr>
          <w:rStyle w:val="Bodytext2Bold"/>
          <w:color w:val="000000" w:themeColor="text1"/>
        </w:rPr>
      </w:pPr>
    </w:p>
    <w:p w:rsidR="00C24D2D" w:rsidRPr="00590A7C" w:rsidRDefault="00C24D2D" w:rsidP="003E5509">
      <w:pPr>
        <w:spacing w:line="360" w:lineRule="auto"/>
        <w:jc w:val="both"/>
        <w:rPr>
          <w:rFonts w:ascii="Times New Roman" w:hAnsi="Times New Roman" w:cs="Times New Roman"/>
          <w:color w:val="000000" w:themeColor="text1"/>
        </w:rPr>
      </w:pPr>
      <w:r w:rsidRPr="00590A7C">
        <w:rPr>
          <w:rStyle w:val="Bodytext2Bold"/>
          <w:color w:val="000000" w:themeColor="text1"/>
        </w:rPr>
        <w:t xml:space="preserve">Art. I. </w:t>
      </w:r>
      <w:r w:rsidRPr="00590A7C">
        <w:rPr>
          <w:rFonts w:ascii="Times New Roman" w:hAnsi="Times New Roman" w:cs="Times New Roman"/>
          <w:color w:val="000000" w:themeColor="text1"/>
          <w:lang w:eastAsia="en-US"/>
        </w:rPr>
        <w:t>–</w:t>
      </w:r>
      <w:r w:rsidRPr="00590A7C">
        <w:rPr>
          <w:rFonts w:ascii="Times New Roman" w:hAnsi="Times New Roman" w:cs="Times New Roman"/>
          <w:color w:val="000000" w:themeColor="text1"/>
        </w:rPr>
        <w:t xml:space="preserve"> Codul re</w:t>
      </w:r>
      <w:r w:rsidR="00426F02" w:rsidRPr="00590A7C">
        <w:rPr>
          <w:rFonts w:ascii="Times New Roman" w:hAnsi="Times New Roman" w:cs="Times New Roman"/>
          <w:color w:val="000000" w:themeColor="text1"/>
        </w:rPr>
        <w:t>ț</w:t>
      </w:r>
      <w:r w:rsidRPr="00590A7C">
        <w:rPr>
          <w:rFonts w:ascii="Times New Roman" w:hAnsi="Times New Roman" w:cs="Times New Roman"/>
          <w:color w:val="000000" w:themeColor="text1"/>
        </w:rPr>
        <w:t>elei pentru Sistemul na</w:t>
      </w:r>
      <w:r w:rsidR="00426F02" w:rsidRPr="00590A7C">
        <w:rPr>
          <w:rFonts w:ascii="Times New Roman" w:hAnsi="Times New Roman" w:cs="Times New Roman"/>
          <w:color w:val="000000" w:themeColor="text1"/>
        </w:rPr>
        <w:t>ț</w:t>
      </w:r>
      <w:r w:rsidRPr="00590A7C">
        <w:rPr>
          <w:rFonts w:ascii="Times New Roman" w:hAnsi="Times New Roman" w:cs="Times New Roman"/>
          <w:color w:val="000000" w:themeColor="text1"/>
        </w:rPr>
        <w:t>ional de transport al gazelor naturale, aprobat prin Ordinul pre</w:t>
      </w:r>
      <w:r w:rsidR="00426F02" w:rsidRPr="00590A7C">
        <w:rPr>
          <w:rFonts w:ascii="Times New Roman" w:hAnsi="Times New Roman" w:cs="Times New Roman"/>
          <w:color w:val="000000" w:themeColor="text1"/>
        </w:rPr>
        <w:t>ș</w:t>
      </w:r>
      <w:r w:rsidRPr="00590A7C">
        <w:rPr>
          <w:rFonts w:ascii="Times New Roman" w:hAnsi="Times New Roman" w:cs="Times New Roman"/>
          <w:color w:val="000000" w:themeColor="text1"/>
        </w:rPr>
        <w:t>edintelui Autorită</w:t>
      </w:r>
      <w:r w:rsidR="00426F02" w:rsidRPr="00590A7C">
        <w:rPr>
          <w:rFonts w:ascii="Times New Roman" w:hAnsi="Times New Roman" w:cs="Times New Roman"/>
          <w:color w:val="000000" w:themeColor="text1"/>
        </w:rPr>
        <w:t>ț</w:t>
      </w:r>
      <w:r w:rsidRPr="00590A7C">
        <w:rPr>
          <w:rFonts w:ascii="Times New Roman" w:hAnsi="Times New Roman" w:cs="Times New Roman"/>
          <w:color w:val="000000" w:themeColor="text1"/>
        </w:rPr>
        <w:t>ii Na</w:t>
      </w:r>
      <w:r w:rsidR="00426F02" w:rsidRPr="00590A7C">
        <w:rPr>
          <w:rFonts w:ascii="Times New Roman" w:hAnsi="Times New Roman" w:cs="Times New Roman"/>
          <w:color w:val="000000" w:themeColor="text1"/>
        </w:rPr>
        <w:t>ț</w:t>
      </w:r>
      <w:r w:rsidRPr="00590A7C">
        <w:rPr>
          <w:rFonts w:ascii="Times New Roman" w:hAnsi="Times New Roman" w:cs="Times New Roman"/>
          <w:color w:val="000000" w:themeColor="text1"/>
        </w:rPr>
        <w:t xml:space="preserve">ionale de Reglementare în Domeniul Energiei nr. 16/2013, publicat în Monitorul Oficial al României, Partea I, nr. 171 </w:t>
      </w:r>
      <w:r w:rsidR="00426F02" w:rsidRPr="00590A7C">
        <w:rPr>
          <w:rFonts w:ascii="Times New Roman" w:hAnsi="Times New Roman" w:cs="Times New Roman"/>
          <w:color w:val="000000" w:themeColor="text1"/>
        </w:rPr>
        <w:t>ș</w:t>
      </w:r>
      <w:r w:rsidRPr="00590A7C">
        <w:rPr>
          <w:rFonts w:ascii="Times New Roman" w:hAnsi="Times New Roman" w:cs="Times New Roman"/>
          <w:color w:val="000000" w:themeColor="text1"/>
        </w:rPr>
        <w:t xml:space="preserve">i 171 bis din 29 martie 2013, cu modificările </w:t>
      </w:r>
      <w:r w:rsidR="00426F02" w:rsidRPr="00590A7C">
        <w:rPr>
          <w:rFonts w:ascii="Times New Roman" w:hAnsi="Times New Roman" w:cs="Times New Roman"/>
          <w:color w:val="000000" w:themeColor="text1"/>
        </w:rPr>
        <w:t>ș</w:t>
      </w:r>
      <w:r w:rsidRPr="00590A7C">
        <w:rPr>
          <w:rFonts w:ascii="Times New Roman" w:hAnsi="Times New Roman" w:cs="Times New Roman"/>
          <w:color w:val="000000" w:themeColor="text1"/>
        </w:rPr>
        <w:t xml:space="preserve">i completările ulterioare, se modifică </w:t>
      </w:r>
      <w:r w:rsidR="00426F02" w:rsidRPr="00590A7C">
        <w:rPr>
          <w:rFonts w:ascii="Times New Roman" w:hAnsi="Times New Roman" w:cs="Times New Roman"/>
          <w:color w:val="000000" w:themeColor="text1"/>
        </w:rPr>
        <w:t>ș</w:t>
      </w:r>
      <w:r w:rsidRPr="00590A7C">
        <w:rPr>
          <w:rFonts w:ascii="Times New Roman" w:hAnsi="Times New Roman" w:cs="Times New Roman"/>
          <w:color w:val="000000" w:themeColor="text1"/>
        </w:rPr>
        <w:t>i se completează după cum urmează:</w:t>
      </w:r>
    </w:p>
    <w:p w:rsidR="00626D26" w:rsidRPr="00590A7C" w:rsidRDefault="00C65857" w:rsidP="00626D26">
      <w:pPr>
        <w:widowControl/>
        <w:numPr>
          <w:ilvl w:val="0"/>
          <w:numId w:val="45"/>
        </w:numPr>
        <w:autoSpaceDE w:val="0"/>
        <w:autoSpaceDN w:val="0"/>
        <w:adjustRightInd w:val="0"/>
        <w:spacing w:line="360" w:lineRule="auto"/>
        <w:ind w:left="709" w:hanging="709"/>
        <w:jc w:val="both"/>
        <w:rPr>
          <w:rFonts w:ascii="Times New Roman" w:hAnsi="Times New Roman" w:cs="Times New Roman"/>
          <w:b/>
          <w:color w:val="000000" w:themeColor="text1"/>
          <w:lang w:eastAsia="en-US"/>
        </w:rPr>
      </w:pPr>
      <w:r w:rsidRPr="00590A7C">
        <w:rPr>
          <w:rFonts w:ascii="Times New Roman" w:hAnsi="Times New Roman" w:cs="Times New Roman"/>
          <w:b/>
          <w:color w:val="000000" w:themeColor="text1"/>
          <w:lang w:eastAsia="en-US"/>
        </w:rPr>
        <w:t>La articolul 6 alineatul (2) definiția  „Utilizator al reţelei”</w:t>
      </w:r>
      <w:r w:rsidR="00626D26" w:rsidRPr="00590A7C">
        <w:rPr>
          <w:rFonts w:ascii="Times New Roman" w:hAnsi="Times New Roman" w:cs="Times New Roman"/>
          <w:b/>
          <w:color w:val="000000" w:themeColor="text1"/>
          <w:lang w:eastAsia="en-US"/>
        </w:rPr>
        <w:t xml:space="preserve"> se modifică și va avea următorul cuprins:</w:t>
      </w:r>
    </w:p>
    <w:p w:rsidR="00626D26" w:rsidRPr="00590A7C" w:rsidRDefault="00626D26" w:rsidP="00626D26">
      <w:pPr>
        <w:widowControl/>
        <w:autoSpaceDE w:val="0"/>
        <w:autoSpaceDN w:val="0"/>
        <w:adjustRightInd w:val="0"/>
        <w:spacing w:line="360" w:lineRule="auto"/>
        <w:jc w:val="both"/>
        <w:rPr>
          <w:rFonts w:ascii="Times New Roman" w:hAnsi="Times New Roman" w:cs="Times New Roman"/>
          <w:b/>
          <w:color w:val="000000" w:themeColor="text1"/>
          <w:lang w:eastAsia="en-US"/>
        </w:rPr>
      </w:pPr>
      <w:r w:rsidRPr="00590A7C">
        <w:rPr>
          <w:rFonts w:ascii="Times New Roman" w:hAnsi="Times New Roman" w:cs="Times New Roman"/>
          <w:color w:val="000000" w:themeColor="text1"/>
          <w:lang w:eastAsia="en-US"/>
        </w:rPr>
        <w:t>"Utilizator al rețelei – orice utilizator, astfel cum este definit în Legea energiei electrice și a gazelor naturale nr. 123/2012, cu modificările și completările ulterioare".</w:t>
      </w:r>
    </w:p>
    <w:p w:rsidR="00C24D2D" w:rsidRPr="00590A7C" w:rsidRDefault="00C24D2D" w:rsidP="003E5509">
      <w:pPr>
        <w:widowControl/>
        <w:numPr>
          <w:ilvl w:val="0"/>
          <w:numId w:val="45"/>
        </w:numPr>
        <w:autoSpaceDE w:val="0"/>
        <w:autoSpaceDN w:val="0"/>
        <w:adjustRightInd w:val="0"/>
        <w:spacing w:line="360" w:lineRule="auto"/>
        <w:ind w:left="0" w:firstLine="0"/>
        <w:jc w:val="both"/>
        <w:rPr>
          <w:rFonts w:ascii="Times New Roman" w:hAnsi="Times New Roman" w:cs="Times New Roman"/>
          <w:color w:val="000000" w:themeColor="text1"/>
          <w:lang w:eastAsia="en-US"/>
        </w:rPr>
      </w:pPr>
      <w:r w:rsidRPr="00590A7C">
        <w:rPr>
          <w:rFonts w:ascii="Times New Roman" w:hAnsi="Times New Roman" w:cs="Times New Roman"/>
          <w:b/>
          <w:bCs/>
          <w:color w:val="000000" w:themeColor="text1"/>
        </w:rPr>
        <w:t xml:space="preserve">La articolul </w:t>
      </w:r>
      <w:r w:rsidR="00521067" w:rsidRPr="00590A7C">
        <w:rPr>
          <w:rFonts w:ascii="Times New Roman" w:hAnsi="Times New Roman" w:cs="Times New Roman"/>
          <w:b/>
          <w:bCs/>
          <w:color w:val="000000" w:themeColor="text1"/>
        </w:rPr>
        <w:t>29</w:t>
      </w:r>
      <w:r w:rsidRPr="00590A7C">
        <w:rPr>
          <w:rFonts w:ascii="Times New Roman" w:hAnsi="Times New Roman" w:cs="Times New Roman"/>
          <w:b/>
          <w:bCs/>
          <w:color w:val="000000" w:themeColor="text1"/>
          <w:lang w:eastAsia="en-US"/>
        </w:rPr>
        <w:t xml:space="preserve">, alineatul (1) se modifică </w:t>
      </w:r>
      <w:r w:rsidR="00426F02" w:rsidRPr="00590A7C">
        <w:rPr>
          <w:rFonts w:ascii="Times New Roman" w:hAnsi="Times New Roman" w:cs="Times New Roman"/>
          <w:b/>
          <w:bCs/>
          <w:color w:val="000000" w:themeColor="text1"/>
          <w:lang w:eastAsia="en-US"/>
        </w:rPr>
        <w:t>și</w:t>
      </w:r>
      <w:r w:rsidRPr="00590A7C">
        <w:rPr>
          <w:rFonts w:ascii="Times New Roman" w:hAnsi="Times New Roman" w:cs="Times New Roman"/>
          <w:b/>
          <w:bCs/>
          <w:color w:val="000000" w:themeColor="text1"/>
          <w:lang w:eastAsia="en-US"/>
        </w:rPr>
        <w:t xml:space="preserve"> va avea următorul cuprins:</w:t>
      </w:r>
    </w:p>
    <w:p w:rsidR="00C24D2D" w:rsidRPr="00590A7C" w:rsidRDefault="00C24D2D" w:rsidP="003E5509">
      <w:pPr>
        <w:widowControl/>
        <w:autoSpaceDE w:val="0"/>
        <w:autoSpaceDN w:val="0"/>
        <w:adjustRightInd w:val="0"/>
        <w:spacing w:line="360" w:lineRule="auto"/>
        <w:jc w:val="both"/>
        <w:rPr>
          <w:rFonts w:ascii="Times New Roman" w:hAnsi="Times New Roman" w:cs="Times New Roman"/>
          <w:color w:val="000000" w:themeColor="text1"/>
          <w:lang w:eastAsia="en-US"/>
        </w:rPr>
      </w:pPr>
      <w:r w:rsidRPr="00590A7C">
        <w:rPr>
          <w:rFonts w:ascii="Times New Roman" w:hAnsi="Times New Roman" w:cs="Times New Roman"/>
          <w:color w:val="000000" w:themeColor="text1"/>
          <w:lang w:eastAsia="en-US"/>
        </w:rPr>
        <w:t>"</w:t>
      </w:r>
      <w:r w:rsidR="00521067" w:rsidRPr="00590A7C">
        <w:rPr>
          <w:rFonts w:ascii="Times New Roman" w:hAnsi="Times New Roman" w:cs="Times New Roman"/>
          <w:color w:val="000000" w:themeColor="text1"/>
          <w:lang w:eastAsia="en-US"/>
        </w:rPr>
        <w:t>(1) OTS are obligația publicării pe pagina proprie de internet a datelor de identificare pentru toți UR care îndeplinesc cerințele pentru încheierea contractului de transport și/sau a contractului de echilibrare și acces la PVT</w:t>
      </w:r>
      <w:r w:rsidRPr="00590A7C">
        <w:rPr>
          <w:rFonts w:ascii="Times New Roman" w:hAnsi="Times New Roman" w:cs="Times New Roman"/>
          <w:color w:val="000000" w:themeColor="text1"/>
          <w:lang w:eastAsia="en-US"/>
        </w:rPr>
        <w:t>".</w:t>
      </w:r>
    </w:p>
    <w:p w:rsidR="00910B84" w:rsidRPr="00590A7C" w:rsidRDefault="00910B84" w:rsidP="000A1D17">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eastAsia="en-US"/>
        </w:rPr>
      </w:pPr>
      <w:r w:rsidRPr="00590A7C">
        <w:rPr>
          <w:rFonts w:ascii="Times New Roman" w:hAnsi="Times New Roman" w:cs="Times New Roman"/>
          <w:b/>
          <w:bCs/>
          <w:color w:val="000000" w:themeColor="text1"/>
        </w:rPr>
        <w:t>La articolul 36, după alineatul (3</w:t>
      </w:r>
      <w:r w:rsidRPr="00590A7C">
        <w:rPr>
          <w:rFonts w:ascii="Times New Roman" w:hAnsi="Times New Roman" w:cs="Times New Roman"/>
          <w:b/>
          <w:bCs/>
          <w:color w:val="000000" w:themeColor="text1"/>
          <w:vertAlign w:val="superscript"/>
        </w:rPr>
        <w:t>4</w:t>
      </w:r>
      <w:r w:rsidRPr="00590A7C">
        <w:rPr>
          <w:rFonts w:ascii="Times New Roman" w:hAnsi="Times New Roman" w:cs="Times New Roman"/>
          <w:b/>
          <w:bCs/>
          <w:color w:val="000000" w:themeColor="text1"/>
        </w:rPr>
        <w:t>), se introduce un alineat nou, alineatul (3</w:t>
      </w:r>
      <w:r w:rsidRPr="00590A7C">
        <w:rPr>
          <w:rFonts w:ascii="Times New Roman" w:hAnsi="Times New Roman" w:cs="Times New Roman"/>
          <w:b/>
          <w:bCs/>
          <w:color w:val="000000" w:themeColor="text1"/>
          <w:vertAlign w:val="superscript"/>
        </w:rPr>
        <w:t>5</w:t>
      </w:r>
      <w:r w:rsidRPr="00590A7C">
        <w:rPr>
          <w:rFonts w:ascii="Times New Roman" w:hAnsi="Times New Roman" w:cs="Times New Roman"/>
          <w:b/>
          <w:bCs/>
          <w:color w:val="000000" w:themeColor="text1"/>
        </w:rPr>
        <w:t xml:space="preserve">), </w:t>
      </w:r>
      <w:r w:rsidRPr="00590A7C">
        <w:rPr>
          <w:rFonts w:ascii="Times New Roman" w:hAnsi="Times New Roman" w:cs="Times New Roman"/>
          <w:b/>
          <w:bCs/>
          <w:color w:val="000000" w:themeColor="text1"/>
          <w:lang w:eastAsia="en-US"/>
        </w:rPr>
        <w:t xml:space="preserve">cu următorul cuprins: </w:t>
      </w:r>
    </w:p>
    <w:p w:rsidR="00910B84" w:rsidRPr="00590A7C" w:rsidRDefault="00910B84" w:rsidP="000A1D17">
      <w:pPr>
        <w:widowControl/>
        <w:autoSpaceDE w:val="0"/>
        <w:autoSpaceDN w:val="0"/>
        <w:adjustRightInd w:val="0"/>
        <w:spacing w:line="360" w:lineRule="auto"/>
        <w:jc w:val="both"/>
        <w:rPr>
          <w:rFonts w:ascii="Times New Roman" w:hAnsi="Times New Roman" w:cs="Times New Roman"/>
          <w:b/>
          <w:bCs/>
          <w:color w:val="000000" w:themeColor="text1"/>
          <w:lang w:eastAsia="en-US"/>
        </w:rPr>
      </w:pPr>
      <w:r w:rsidRPr="00590A7C">
        <w:rPr>
          <w:rFonts w:ascii="Times New Roman" w:hAnsi="Times New Roman" w:cs="Times New Roman"/>
          <w:color w:val="000000" w:themeColor="text1"/>
          <w:lang w:eastAsia="en-US"/>
        </w:rPr>
        <w:t>"</w:t>
      </w:r>
      <w:r w:rsidRPr="00590A7C">
        <w:rPr>
          <w:rFonts w:ascii="Times New Roman" w:hAnsi="Times New Roman" w:cs="Times New Roman"/>
          <w:bCs/>
          <w:color w:val="000000" w:themeColor="text1"/>
        </w:rPr>
        <w:t>(3</w:t>
      </w:r>
      <w:r w:rsidRPr="00590A7C">
        <w:rPr>
          <w:rFonts w:ascii="Times New Roman" w:hAnsi="Times New Roman" w:cs="Times New Roman"/>
          <w:bCs/>
          <w:color w:val="000000" w:themeColor="text1"/>
          <w:vertAlign w:val="superscript"/>
        </w:rPr>
        <w:t>5</w:t>
      </w:r>
      <w:r w:rsidRPr="00590A7C">
        <w:rPr>
          <w:rFonts w:ascii="Times New Roman" w:hAnsi="Times New Roman" w:cs="Times New Roman"/>
          <w:bCs/>
          <w:color w:val="000000" w:themeColor="text1"/>
        </w:rPr>
        <w:t xml:space="preserve">) </w:t>
      </w:r>
      <w:r w:rsidRPr="00590A7C">
        <w:rPr>
          <w:rFonts w:ascii="Times New Roman" w:hAnsi="Times New Roman" w:cs="Times New Roman"/>
          <w:b/>
          <w:bCs/>
          <w:color w:val="000000" w:themeColor="text1"/>
        </w:rPr>
        <w:t xml:space="preserve"> </w:t>
      </w:r>
      <w:r w:rsidRPr="00590A7C">
        <w:rPr>
          <w:rFonts w:ascii="Times New Roman" w:hAnsi="Times New Roman" w:cs="Times New Roman"/>
          <w:color w:val="000000" w:themeColor="text1"/>
          <w:lang w:eastAsia="en-US"/>
        </w:rPr>
        <w:t xml:space="preserve"> </w:t>
      </w:r>
      <w:r w:rsidR="004C5ADB" w:rsidRPr="00590A7C">
        <w:rPr>
          <w:rFonts w:ascii="Times New Roman" w:hAnsi="Times New Roman" w:cs="Times New Roman"/>
          <w:color w:val="000000" w:themeColor="text1"/>
          <w:lang w:eastAsia="en-US"/>
        </w:rPr>
        <w:t>Prin derogare de la prevederile alin. (3), solicitanţii de capacitate de transport în punctele de intrare/ieşire în/din SNT transmit în data de 24 decembrie 2018 cererile de rezervare de capacitate de transport pentru luna ianuarie 2019 sau multiplu de luni calendaristice rămase până la finalul anului gazier începând cu luna ianuarie 2019.</w:t>
      </w:r>
      <w:r w:rsidRPr="00590A7C">
        <w:rPr>
          <w:rFonts w:ascii="Times New Roman" w:hAnsi="Times New Roman" w:cs="Times New Roman"/>
          <w:color w:val="000000" w:themeColor="text1"/>
          <w:lang w:eastAsia="en-US"/>
        </w:rPr>
        <w:t>”</w:t>
      </w:r>
    </w:p>
    <w:p w:rsidR="00C24D2D" w:rsidRPr="00590A7C" w:rsidRDefault="00C24D2D" w:rsidP="003E5509">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eastAsia="en-US"/>
        </w:rPr>
      </w:pPr>
      <w:r w:rsidRPr="00590A7C">
        <w:rPr>
          <w:rFonts w:ascii="Times New Roman" w:hAnsi="Times New Roman" w:cs="Times New Roman"/>
          <w:b/>
          <w:bCs/>
          <w:color w:val="000000" w:themeColor="text1"/>
        </w:rPr>
        <w:t xml:space="preserve">La articolul </w:t>
      </w:r>
      <w:r w:rsidR="00256B34" w:rsidRPr="00590A7C">
        <w:rPr>
          <w:rFonts w:ascii="Times New Roman" w:hAnsi="Times New Roman" w:cs="Times New Roman"/>
          <w:b/>
          <w:bCs/>
          <w:color w:val="000000" w:themeColor="text1"/>
        </w:rPr>
        <w:t>3</w:t>
      </w:r>
      <w:r w:rsidRPr="00590A7C">
        <w:rPr>
          <w:rFonts w:ascii="Times New Roman" w:hAnsi="Times New Roman" w:cs="Times New Roman"/>
          <w:b/>
          <w:bCs/>
          <w:color w:val="000000" w:themeColor="text1"/>
        </w:rPr>
        <w:t>6</w:t>
      </w:r>
      <w:r w:rsidR="00256B34" w:rsidRPr="00590A7C">
        <w:rPr>
          <w:rFonts w:ascii="Times New Roman" w:hAnsi="Times New Roman" w:cs="Times New Roman"/>
          <w:b/>
          <w:bCs/>
          <w:color w:val="000000" w:themeColor="text1"/>
          <w:vertAlign w:val="superscript"/>
        </w:rPr>
        <w:t>3</w:t>
      </w:r>
      <w:r w:rsidR="00256B34" w:rsidRPr="00590A7C">
        <w:rPr>
          <w:rFonts w:ascii="Times New Roman" w:hAnsi="Times New Roman" w:cs="Times New Roman"/>
          <w:b/>
          <w:bCs/>
          <w:color w:val="000000" w:themeColor="text1"/>
        </w:rPr>
        <w:t xml:space="preserve"> alineatul (1</w:t>
      </w:r>
      <w:r w:rsidR="00426F02" w:rsidRPr="00590A7C">
        <w:rPr>
          <w:rFonts w:ascii="Times New Roman" w:hAnsi="Times New Roman" w:cs="Times New Roman"/>
          <w:b/>
          <w:bCs/>
          <w:color w:val="000000" w:themeColor="text1"/>
        </w:rPr>
        <w:t xml:space="preserve">), </w:t>
      </w:r>
      <w:r w:rsidRPr="00590A7C">
        <w:rPr>
          <w:rFonts w:ascii="Times New Roman" w:hAnsi="Times New Roman" w:cs="Times New Roman"/>
          <w:b/>
          <w:bCs/>
          <w:color w:val="000000" w:themeColor="text1"/>
        </w:rPr>
        <w:t xml:space="preserve">după </w:t>
      </w:r>
      <w:r w:rsidR="00256B34" w:rsidRPr="00590A7C">
        <w:rPr>
          <w:rFonts w:ascii="Times New Roman" w:hAnsi="Times New Roman" w:cs="Times New Roman"/>
          <w:b/>
          <w:bCs/>
          <w:color w:val="000000" w:themeColor="text1"/>
        </w:rPr>
        <w:t xml:space="preserve">lit. n) se introduce o literă nouă, lit. o) </w:t>
      </w:r>
      <w:r w:rsidRPr="00590A7C">
        <w:rPr>
          <w:rFonts w:ascii="Times New Roman" w:hAnsi="Times New Roman" w:cs="Times New Roman"/>
          <w:b/>
          <w:bCs/>
          <w:color w:val="000000" w:themeColor="text1"/>
          <w:lang w:eastAsia="en-US"/>
        </w:rPr>
        <w:t xml:space="preserve">cu următorul cuprins: </w:t>
      </w:r>
    </w:p>
    <w:p w:rsidR="00E50C06" w:rsidRPr="00590A7C" w:rsidRDefault="00C24D2D" w:rsidP="00E50C06">
      <w:pPr>
        <w:pStyle w:val="ListParagraph"/>
        <w:spacing w:line="360" w:lineRule="auto"/>
        <w:ind w:left="0"/>
        <w:jc w:val="both"/>
        <w:rPr>
          <w:rFonts w:ascii="Times New Roman" w:hAnsi="Times New Roman" w:cs="Times New Roman"/>
          <w:color w:val="000000" w:themeColor="text1"/>
          <w:lang w:eastAsia="en-US"/>
        </w:rPr>
      </w:pPr>
      <w:r w:rsidRPr="00590A7C">
        <w:rPr>
          <w:rFonts w:ascii="Times New Roman" w:hAnsi="Times New Roman" w:cs="Times New Roman"/>
          <w:color w:val="000000" w:themeColor="text1"/>
          <w:lang w:eastAsia="en-US"/>
        </w:rPr>
        <w:t>"</w:t>
      </w:r>
      <w:r w:rsidR="00256B34" w:rsidRPr="00590A7C">
        <w:rPr>
          <w:rFonts w:ascii="Times New Roman" w:hAnsi="Times New Roman" w:cs="Times New Roman"/>
          <w:color w:val="000000" w:themeColor="text1"/>
          <w:lang w:eastAsia="en-US"/>
        </w:rPr>
        <w:t xml:space="preserve">o) </w:t>
      </w:r>
      <w:r w:rsidR="00CF339C" w:rsidRPr="00590A7C">
        <w:rPr>
          <w:rFonts w:ascii="Times New Roman" w:hAnsi="Times New Roman" w:cs="Times New Roman"/>
          <w:color w:val="000000" w:themeColor="text1"/>
          <w:lang w:eastAsia="en-US"/>
        </w:rPr>
        <w:t xml:space="preserve">În perioada 19 decembrie 2018 - 20 decembrie 2018 </w:t>
      </w:r>
      <w:r w:rsidR="004C5ADB" w:rsidRPr="00590A7C">
        <w:rPr>
          <w:rFonts w:ascii="Times New Roman" w:hAnsi="Times New Roman" w:cs="Times New Roman"/>
          <w:color w:val="000000" w:themeColor="text1"/>
          <w:lang w:eastAsia="en-US"/>
        </w:rPr>
        <w:t>UR pot transmite cereri de rezervare de capacitate trimestrială de transport pentru trimestrul 1</w:t>
      </w:r>
      <w:r w:rsidR="00E50C06" w:rsidRPr="00590A7C">
        <w:rPr>
          <w:rFonts w:ascii="Times New Roman" w:hAnsi="Times New Roman" w:cs="Times New Roman"/>
          <w:color w:val="000000" w:themeColor="text1"/>
          <w:lang w:eastAsia="en-US"/>
        </w:rPr>
        <w:t xml:space="preserve"> ianuarie 2019 - 1 aprilie 2019;</w:t>
      </w:r>
      <w:r w:rsidR="004C5ADB" w:rsidRPr="00590A7C">
        <w:rPr>
          <w:rFonts w:ascii="Times New Roman" w:hAnsi="Times New Roman" w:cs="Times New Roman"/>
          <w:color w:val="000000" w:themeColor="text1"/>
          <w:lang w:eastAsia="en-US"/>
        </w:rPr>
        <w:t xml:space="preserve"> </w:t>
      </w:r>
      <w:r w:rsidR="00E50C06" w:rsidRPr="00590A7C">
        <w:rPr>
          <w:rFonts w:ascii="Times New Roman" w:hAnsi="Times New Roman" w:cs="Times New Roman"/>
          <w:color w:val="000000" w:themeColor="text1"/>
          <w:lang w:eastAsia="en-US"/>
        </w:rPr>
        <w:t>cererile de rezervare de capacitate trimestrială de transport pentru trimestrul 1 aprilie 2019 - 1 iulie 2019 și trimestrul 1 iulie 2019 - 1 octombrie 2019 se pot transmite cu 15 zile lucrătoare înainte de data de începere</w:t>
      </w:r>
      <w:r w:rsidR="001D1BBF" w:rsidRPr="00590A7C">
        <w:rPr>
          <w:rFonts w:ascii="Times New Roman" w:hAnsi="Times New Roman" w:cs="Times New Roman"/>
          <w:color w:val="000000" w:themeColor="text1"/>
          <w:lang w:eastAsia="en-US"/>
        </w:rPr>
        <w:t xml:space="preserve"> </w:t>
      </w:r>
      <w:r w:rsidR="00E50C06" w:rsidRPr="00590A7C">
        <w:rPr>
          <w:rFonts w:ascii="Times New Roman" w:hAnsi="Times New Roman" w:cs="Times New Roman"/>
          <w:color w:val="000000" w:themeColor="text1"/>
          <w:lang w:eastAsia="en-US"/>
        </w:rPr>
        <w:t>a fiecărui trimestru</w:t>
      </w:r>
      <w:r w:rsidRPr="00590A7C">
        <w:rPr>
          <w:rFonts w:ascii="Times New Roman" w:hAnsi="Times New Roman" w:cs="Times New Roman"/>
          <w:color w:val="000000" w:themeColor="text1"/>
          <w:lang w:eastAsia="en-US"/>
        </w:rPr>
        <w:t>.</w:t>
      </w:r>
      <w:r w:rsidR="00404252" w:rsidRPr="00590A7C">
        <w:rPr>
          <w:rFonts w:ascii="Times New Roman" w:hAnsi="Times New Roman" w:cs="Times New Roman"/>
          <w:color w:val="000000" w:themeColor="text1"/>
          <w:lang w:eastAsia="en-US"/>
        </w:rPr>
        <w:t>”</w:t>
      </w:r>
    </w:p>
    <w:p w:rsidR="0098727C" w:rsidRPr="00590A7C" w:rsidRDefault="0098727C" w:rsidP="000A1D17">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rPr>
      </w:pPr>
      <w:r w:rsidRPr="00590A7C">
        <w:rPr>
          <w:rFonts w:ascii="Times New Roman" w:hAnsi="Times New Roman" w:cs="Times New Roman"/>
          <w:b/>
          <w:bCs/>
          <w:color w:val="000000" w:themeColor="text1"/>
        </w:rPr>
        <w:t>La articolul 49</w:t>
      </w:r>
      <w:r w:rsidR="00E30355" w:rsidRPr="00590A7C">
        <w:rPr>
          <w:rFonts w:ascii="Times New Roman" w:hAnsi="Times New Roman" w:cs="Times New Roman"/>
          <w:b/>
          <w:bCs/>
          <w:color w:val="000000" w:themeColor="text1"/>
        </w:rPr>
        <w:t xml:space="preserve">, după alineatul (9) </w:t>
      </w:r>
      <w:r w:rsidRPr="00590A7C">
        <w:rPr>
          <w:rFonts w:ascii="Times New Roman" w:hAnsi="Times New Roman" w:cs="Times New Roman"/>
          <w:b/>
          <w:bCs/>
          <w:color w:val="000000" w:themeColor="text1"/>
        </w:rPr>
        <w:t>se introduce un alineat nou, alineatul (10) cu următorul cuprins:</w:t>
      </w:r>
    </w:p>
    <w:p w:rsidR="0098727C" w:rsidRPr="00590A7C" w:rsidRDefault="0098727C" w:rsidP="003E5509">
      <w:pPr>
        <w:widowControl/>
        <w:autoSpaceDE w:val="0"/>
        <w:autoSpaceDN w:val="0"/>
        <w:adjustRightInd w:val="0"/>
        <w:spacing w:line="360" w:lineRule="auto"/>
        <w:jc w:val="both"/>
        <w:rPr>
          <w:rFonts w:ascii="Times New Roman" w:hAnsi="Times New Roman" w:cs="Times New Roman"/>
          <w:color w:val="000000" w:themeColor="text1"/>
          <w:lang w:eastAsia="en-US"/>
        </w:rPr>
      </w:pPr>
      <w:r w:rsidRPr="00590A7C">
        <w:rPr>
          <w:rFonts w:ascii="Times New Roman" w:hAnsi="Times New Roman" w:cs="Times New Roman"/>
          <w:color w:val="000000" w:themeColor="text1"/>
          <w:lang w:eastAsia="en-US"/>
        </w:rPr>
        <w:t xml:space="preserve">”(10) Prin </w:t>
      </w:r>
      <w:r w:rsidR="00693C9C" w:rsidRPr="00590A7C">
        <w:rPr>
          <w:rFonts w:ascii="Times New Roman" w:hAnsi="Times New Roman" w:cs="Times New Roman"/>
          <w:color w:val="000000" w:themeColor="text1"/>
          <w:lang w:eastAsia="en-US"/>
        </w:rPr>
        <w:t>derogare</w:t>
      </w:r>
      <w:r w:rsidRPr="00590A7C">
        <w:rPr>
          <w:rFonts w:ascii="Times New Roman" w:hAnsi="Times New Roman" w:cs="Times New Roman"/>
          <w:color w:val="000000" w:themeColor="text1"/>
          <w:lang w:eastAsia="en-US"/>
        </w:rPr>
        <w:t xml:space="preserve"> de la prevederile alin. (1) - (9), principiile de nominalizare pentru punctele de interconectare transfrontalieră pot fi diferite, în conformitate cu acordurile stabilite între operatorii sistemel</w:t>
      </w:r>
      <w:r w:rsidR="009849EB" w:rsidRPr="00590A7C">
        <w:rPr>
          <w:rFonts w:ascii="Times New Roman" w:hAnsi="Times New Roman" w:cs="Times New Roman"/>
          <w:color w:val="000000" w:themeColor="text1"/>
          <w:lang w:eastAsia="en-US"/>
        </w:rPr>
        <w:t>or de transport interconectate ș</w:t>
      </w:r>
      <w:r w:rsidRPr="00590A7C">
        <w:rPr>
          <w:rFonts w:ascii="Times New Roman" w:hAnsi="Times New Roman" w:cs="Times New Roman"/>
          <w:color w:val="000000" w:themeColor="text1"/>
          <w:lang w:eastAsia="en-US"/>
        </w:rPr>
        <w:t xml:space="preserve">i </w:t>
      </w:r>
      <w:r w:rsidR="009849EB" w:rsidRPr="00590A7C">
        <w:rPr>
          <w:rFonts w:ascii="Times New Roman" w:hAnsi="Times New Roman" w:cs="Times New Roman"/>
          <w:color w:val="000000" w:themeColor="text1"/>
          <w:lang w:eastAsia="en-US"/>
        </w:rPr>
        <w:t>respectând</w:t>
      </w:r>
      <w:r w:rsidRPr="00590A7C">
        <w:rPr>
          <w:rFonts w:ascii="Times New Roman" w:hAnsi="Times New Roman" w:cs="Times New Roman"/>
          <w:color w:val="000000" w:themeColor="text1"/>
          <w:lang w:eastAsia="en-US"/>
        </w:rPr>
        <w:t xml:space="preserve"> Regulamentul (UE) nr. 312/2014 al Comisiei din 26 martie 2014 de stabilire a unui cod de rețea privind echilibrarea rețelelor de transport de gaz.</w:t>
      </w:r>
      <w:r w:rsidR="009849EB" w:rsidRPr="00590A7C">
        <w:rPr>
          <w:rFonts w:ascii="Times New Roman" w:hAnsi="Times New Roman" w:cs="Times New Roman"/>
          <w:color w:val="000000" w:themeColor="text1"/>
          <w:lang w:eastAsia="en-US"/>
        </w:rPr>
        <w:t>”</w:t>
      </w:r>
    </w:p>
    <w:p w:rsidR="003565F3" w:rsidRPr="00590A7C" w:rsidRDefault="003565F3" w:rsidP="003565F3">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eastAsia="en-US"/>
        </w:rPr>
      </w:pPr>
      <w:r w:rsidRPr="00590A7C">
        <w:rPr>
          <w:rFonts w:ascii="Times New Roman" w:hAnsi="Times New Roman" w:cs="Times New Roman"/>
          <w:b/>
          <w:bCs/>
          <w:color w:val="000000" w:themeColor="text1"/>
          <w:lang w:eastAsia="en-US"/>
        </w:rPr>
        <w:t>La articolul 49</w:t>
      </w:r>
      <w:r w:rsidRPr="00590A7C">
        <w:rPr>
          <w:rFonts w:ascii="Times New Roman" w:hAnsi="Times New Roman" w:cs="Times New Roman"/>
          <w:b/>
          <w:bCs/>
          <w:color w:val="000000" w:themeColor="text1"/>
          <w:vertAlign w:val="superscript"/>
          <w:lang w:eastAsia="en-US"/>
        </w:rPr>
        <w:t>2</w:t>
      </w:r>
      <w:r w:rsidRPr="00590A7C">
        <w:rPr>
          <w:rFonts w:ascii="Times New Roman" w:hAnsi="Times New Roman" w:cs="Times New Roman"/>
          <w:b/>
          <w:bCs/>
          <w:color w:val="000000" w:themeColor="text1"/>
          <w:lang w:eastAsia="en-US"/>
        </w:rPr>
        <w:t>, după alineatul (6) se introduce un alineat nou, alineatul (7) cu următorul cuprins:</w:t>
      </w:r>
    </w:p>
    <w:p w:rsidR="003565F3" w:rsidRPr="00590A7C" w:rsidRDefault="003565F3" w:rsidP="003565F3">
      <w:pPr>
        <w:widowControl/>
        <w:autoSpaceDE w:val="0"/>
        <w:autoSpaceDN w:val="0"/>
        <w:adjustRightInd w:val="0"/>
        <w:spacing w:line="360" w:lineRule="auto"/>
        <w:jc w:val="both"/>
        <w:rPr>
          <w:rFonts w:ascii="Times New Roman" w:hAnsi="Times New Roman" w:cs="Times New Roman"/>
          <w:color w:val="000000" w:themeColor="text1"/>
          <w:lang w:eastAsia="en-US"/>
        </w:rPr>
      </w:pPr>
      <w:r w:rsidRPr="00590A7C">
        <w:rPr>
          <w:rFonts w:ascii="Times New Roman" w:hAnsi="Times New Roman" w:cs="Times New Roman"/>
          <w:color w:val="000000" w:themeColor="text1"/>
          <w:lang w:eastAsia="en-US"/>
        </w:rPr>
        <w:t>„(7) În cazul în care pentru ziua D există nominalizări atât pentru extracție cât și pentru injecție,  OTS și OÎ stabil</w:t>
      </w:r>
      <w:r w:rsidR="00DF0322" w:rsidRPr="00590A7C">
        <w:rPr>
          <w:rFonts w:ascii="Times New Roman" w:hAnsi="Times New Roman" w:cs="Times New Roman"/>
          <w:color w:val="000000" w:themeColor="text1"/>
          <w:lang w:eastAsia="en-US"/>
        </w:rPr>
        <w:t>esc</w:t>
      </w:r>
      <w:r w:rsidRPr="00590A7C">
        <w:rPr>
          <w:rFonts w:ascii="Times New Roman" w:hAnsi="Times New Roman" w:cs="Times New Roman"/>
          <w:color w:val="000000" w:themeColor="text1"/>
          <w:lang w:eastAsia="en-US"/>
        </w:rPr>
        <w:t xml:space="preserve"> sensul fluxului de gaze naturale prin diferența nominalizărilor de extracție și de injecție.</w:t>
      </w:r>
    </w:p>
    <w:p w:rsidR="003565F3" w:rsidRPr="00590A7C" w:rsidRDefault="003565F3" w:rsidP="003565F3">
      <w:pPr>
        <w:widowControl/>
        <w:autoSpaceDE w:val="0"/>
        <w:autoSpaceDN w:val="0"/>
        <w:adjustRightInd w:val="0"/>
        <w:spacing w:line="360" w:lineRule="auto"/>
        <w:jc w:val="both"/>
        <w:rPr>
          <w:rFonts w:ascii="Times New Roman" w:hAnsi="Times New Roman" w:cs="Times New Roman"/>
          <w:color w:val="000000" w:themeColor="text1"/>
          <w:lang w:eastAsia="en-US"/>
        </w:rPr>
      </w:pPr>
      <w:r w:rsidRPr="00590A7C">
        <w:rPr>
          <w:rFonts w:ascii="Times New Roman" w:hAnsi="Times New Roman" w:cs="Times New Roman"/>
          <w:color w:val="000000" w:themeColor="text1"/>
          <w:lang w:eastAsia="en-US"/>
        </w:rPr>
        <w:t xml:space="preserve">Cantităţile extrase/injectate în mod scriptic/virtual, prin calculul diferenţei nominalizărilor de extracţie şi injecţie, vor urma aceeaşi procedură </w:t>
      </w:r>
      <w:r w:rsidR="00DF0322" w:rsidRPr="00590A7C">
        <w:rPr>
          <w:rFonts w:ascii="Times New Roman" w:hAnsi="Times New Roman" w:cs="Times New Roman"/>
          <w:color w:val="000000" w:themeColor="text1"/>
          <w:lang w:eastAsia="en-US"/>
        </w:rPr>
        <w:t>de corelare și confirmare</w:t>
      </w:r>
      <w:r w:rsidRPr="00590A7C">
        <w:rPr>
          <w:rFonts w:ascii="Times New Roman" w:hAnsi="Times New Roman" w:cs="Times New Roman"/>
          <w:color w:val="000000" w:themeColor="text1"/>
          <w:lang w:eastAsia="en-US"/>
        </w:rPr>
        <w:t xml:space="preserve"> ca şi cele extrase/injectate fizic.”</w:t>
      </w:r>
    </w:p>
    <w:p w:rsidR="004C5ADB" w:rsidRPr="00590A7C" w:rsidRDefault="004C5ADB" w:rsidP="004C5ADB">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eastAsia="en-US"/>
        </w:rPr>
      </w:pPr>
      <w:r w:rsidRPr="00590A7C">
        <w:rPr>
          <w:rFonts w:ascii="Times New Roman" w:hAnsi="Times New Roman" w:cs="Times New Roman"/>
          <w:b/>
          <w:bCs/>
          <w:color w:val="000000" w:themeColor="text1"/>
        </w:rPr>
        <w:t xml:space="preserve">La articolul 51, alineatul (3) </w:t>
      </w:r>
      <w:r w:rsidRPr="00590A7C">
        <w:rPr>
          <w:rFonts w:ascii="Times New Roman" w:hAnsi="Times New Roman" w:cs="Times New Roman"/>
          <w:b/>
          <w:bCs/>
          <w:color w:val="000000" w:themeColor="text1"/>
          <w:lang w:eastAsia="en-US"/>
        </w:rPr>
        <w:t>se modifică și va avea următorul cuprins:</w:t>
      </w:r>
    </w:p>
    <w:p w:rsidR="004C5ADB" w:rsidRPr="00590A7C" w:rsidRDefault="0001194F" w:rsidP="003E5509">
      <w:pPr>
        <w:widowControl/>
        <w:autoSpaceDE w:val="0"/>
        <w:autoSpaceDN w:val="0"/>
        <w:adjustRightInd w:val="0"/>
        <w:spacing w:line="360" w:lineRule="auto"/>
        <w:jc w:val="both"/>
        <w:rPr>
          <w:rFonts w:ascii="Times New Roman" w:hAnsi="Times New Roman" w:cs="Times New Roman"/>
          <w:color w:val="000000" w:themeColor="text1"/>
          <w:lang w:eastAsia="en-US"/>
        </w:rPr>
      </w:pPr>
      <w:r w:rsidRPr="00590A7C">
        <w:rPr>
          <w:rFonts w:ascii="Times New Roman" w:hAnsi="Times New Roman" w:cs="Times New Roman"/>
          <w:color w:val="000000" w:themeColor="text1"/>
          <w:lang w:eastAsia="en-US"/>
        </w:rPr>
        <w:t>„ (3) Suplimentarea, în condiţiile prevăzute la alin. (1), a capacităţii rezervate este obligatorie pentru UR şi OTS şi se acordă la sfârşitul fiecărui ciclu de nominalizare/renominalizare pentru ziua D pe baza nominalizării/renominalizării confirmate. UR nu poate renunţa la respectiva capacitate zilnică suplimentară ce depăşeşte capacitatea rezervată de UR într-un punct virtual de intrare/ieşire în/din SNT.”</w:t>
      </w:r>
    </w:p>
    <w:p w:rsidR="00C24D2D" w:rsidRPr="00590A7C" w:rsidRDefault="00C24D2D" w:rsidP="003E5509">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eastAsia="en-US"/>
        </w:rPr>
      </w:pPr>
      <w:r w:rsidRPr="00590A7C">
        <w:rPr>
          <w:rFonts w:ascii="Times New Roman" w:hAnsi="Times New Roman" w:cs="Times New Roman"/>
          <w:b/>
          <w:bCs/>
          <w:color w:val="000000" w:themeColor="text1"/>
        </w:rPr>
        <w:t xml:space="preserve">La articolul </w:t>
      </w:r>
      <w:r w:rsidR="00404252" w:rsidRPr="00590A7C">
        <w:rPr>
          <w:rFonts w:ascii="Times New Roman" w:hAnsi="Times New Roman" w:cs="Times New Roman"/>
          <w:b/>
          <w:bCs/>
          <w:color w:val="000000" w:themeColor="text1"/>
        </w:rPr>
        <w:t>52</w:t>
      </w:r>
      <w:r w:rsidR="00973AD2" w:rsidRPr="00590A7C">
        <w:rPr>
          <w:rFonts w:ascii="Times New Roman" w:hAnsi="Times New Roman" w:cs="Times New Roman"/>
          <w:b/>
          <w:bCs/>
          <w:color w:val="000000" w:themeColor="text1"/>
        </w:rPr>
        <w:t>,</w:t>
      </w:r>
      <w:r w:rsidR="00404252" w:rsidRPr="00590A7C">
        <w:rPr>
          <w:rFonts w:ascii="Times New Roman" w:hAnsi="Times New Roman" w:cs="Times New Roman"/>
          <w:b/>
          <w:bCs/>
          <w:color w:val="000000" w:themeColor="text1"/>
        </w:rPr>
        <w:t xml:space="preserve"> alineat</w:t>
      </w:r>
      <w:r w:rsidR="00A305E3" w:rsidRPr="00590A7C">
        <w:rPr>
          <w:rFonts w:ascii="Times New Roman" w:hAnsi="Times New Roman" w:cs="Times New Roman"/>
          <w:b/>
          <w:bCs/>
          <w:color w:val="000000" w:themeColor="text1"/>
        </w:rPr>
        <w:t>ele</w:t>
      </w:r>
      <w:r w:rsidR="00404252" w:rsidRPr="00590A7C">
        <w:rPr>
          <w:rFonts w:ascii="Times New Roman" w:hAnsi="Times New Roman" w:cs="Times New Roman"/>
          <w:b/>
          <w:bCs/>
          <w:color w:val="000000" w:themeColor="text1"/>
        </w:rPr>
        <w:t xml:space="preserve"> (</w:t>
      </w:r>
      <w:r w:rsidR="00950B4D" w:rsidRPr="00590A7C">
        <w:rPr>
          <w:rFonts w:ascii="Times New Roman" w:hAnsi="Times New Roman" w:cs="Times New Roman"/>
          <w:b/>
          <w:bCs/>
          <w:color w:val="000000" w:themeColor="text1"/>
        </w:rPr>
        <w:t>2</w:t>
      </w:r>
      <w:r w:rsidRPr="00590A7C">
        <w:rPr>
          <w:rFonts w:ascii="Times New Roman" w:hAnsi="Times New Roman" w:cs="Times New Roman"/>
          <w:b/>
          <w:bCs/>
          <w:color w:val="000000" w:themeColor="text1"/>
        </w:rPr>
        <w:t>)</w:t>
      </w:r>
      <w:r w:rsidR="0001194F" w:rsidRPr="00590A7C">
        <w:rPr>
          <w:rFonts w:ascii="Times New Roman" w:hAnsi="Times New Roman" w:cs="Times New Roman"/>
          <w:b/>
          <w:bCs/>
          <w:color w:val="000000" w:themeColor="text1"/>
        </w:rPr>
        <w:t>, (3)</w:t>
      </w:r>
      <w:r w:rsidR="00A305E3" w:rsidRPr="00590A7C">
        <w:rPr>
          <w:rFonts w:ascii="Times New Roman" w:hAnsi="Times New Roman" w:cs="Times New Roman"/>
          <w:b/>
          <w:bCs/>
          <w:color w:val="000000" w:themeColor="text1"/>
        </w:rPr>
        <w:t xml:space="preserve"> și (6)</w:t>
      </w:r>
      <w:r w:rsidRPr="00590A7C">
        <w:rPr>
          <w:rFonts w:ascii="Times New Roman" w:hAnsi="Times New Roman" w:cs="Times New Roman"/>
          <w:b/>
          <w:bCs/>
          <w:color w:val="000000" w:themeColor="text1"/>
        </w:rPr>
        <w:t xml:space="preserve"> </w:t>
      </w:r>
      <w:r w:rsidR="00950B4D" w:rsidRPr="00590A7C">
        <w:rPr>
          <w:rFonts w:ascii="Times New Roman" w:hAnsi="Times New Roman" w:cs="Times New Roman"/>
          <w:b/>
          <w:bCs/>
          <w:color w:val="000000" w:themeColor="text1"/>
          <w:lang w:eastAsia="en-US"/>
        </w:rPr>
        <w:t>se modifică și vor avea următorul cuprins:</w:t>
      </w:r>
    </w:p>
    <w:p w:rsidR="00950B4D" w:rsidRPr="00590A7C" w:rsidRDefault="00950B4D" w:rsidP="003E5509">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 xml:space="preserve">”(2) Odată confirmate de către OTS, tranzacțiile notificate de către UR și/sau de către operatorii piețelor centralizate de gaze naturale în PVT sunt considerate angajamente ferme ale acestora, urmând a fi luate în considerare de către OTS în cadrul proceselor de nominalizare, </w:t>
      </w:r>
      <w:r w:rsidR="0001194F" w:rsidRPr="00590A7C">
        <w:rPr>
          <w:rFonts w:ascii="Times New Roman" w:hAnsi="Times New Roman" w:cs="Times New Roman"/>
          <w:bCs/>
          <w:color w:val="000000" w:themeColor="text1"/>
          <w:lang w:eastAsia="en-US"/>
        </w:rPr>
        <w:t xml:space="preserve">renominalizare, </w:t>
      </w:r>
      <w:r w:rsidRPr="00590A7C">
        <w:rPr>
          <w:rFonts w:ascii="Times New Roman" w:hAnsi="Times New Roman" w:cs="Times New Roman"/>
          <w:bCs/>
          <w:color w:val="000000" w:themeColor="text1"/>
          <w:lang w:eastAsia="en-US"/>
        </w:rPr>
        <w:t>alocare și calcul al dezechilibrelor zilnice finale înregistrate de respectivii UR.</w:t>
      </w:r>
    </w:p>
    <w:p w:rsidR="0001194F" w:rsidRPr="00590A7C" w:rsidRDefault="0001194F" w:rsidP="000A1D17">
      <w:pPr>
        <w:autoSpaceDE w:val="0"/>
        <w:autoSpaceDN w:val="0"/>
        <w:adjustRightInd w:val="0"/>
        <w:spacing w:line="360" w:lineRule="auto"/>
        <w:jc w:val="both"/>
        <w:rPr>
          <w:rFonts w:ascii="Times New Roman" w:hAnsi="Times New Roman" w:cs="Times New Roman"/>
          <w:bCs/>
          <w:color w:val="000000" w:themeColor="text1"/>
        </w:rPr>
      </w:pPr>
      <w:r w:rsidRPr="00590A7C">
        <w:rPr>
          <w:rFonts w:ascii="Times New Roman" w:hAnsi="Times New Roman" w:cs="Times New Roman"/>
          <w:bCs/>
          <w:color w:val="000000" w:themeColor="text1"/>
        </w:rPr>
        <w:t>(3) Tranzacțiile notificate în PVT sunt luate în considerare de către OTS în conformitate cu relația:</w:t>
      </w:r>
    </w:p>
    <w:p w:rsidR="0001194F" w:rsidRPr="00590A7C" w:rsidRDefault="0001194F" w:rsidP="000A1D17">
      <w:pPr>
        <w:autoSpaceDE w:val="0"/>
        <w:autoSpaceDN w:val="0"/>
        <w:adjustRightInd w:val="0"/>
        <w:spacing w:line="360" w:lineRule="auto"/>
        <w:jc w:val="both"/>
        <w:rPr>
          <w:rFonts w:ascii="Times New Roman" w:hAnsi="Times New Roman" w:cs="Times New Roman"/>
          <w:bCs/>
          <w:color w:val="000000" w:themeColor="text1"/>
        </w:rPr>
      </w:pPr>
      <w:r w:rsidRPr="00590A7C">
        <w:rPr>
          <w:rFonts w:ascii="Times New Roman" w:hAnsi="Times New Roman" w:cs="Times New Roman"/>
          <w:bCs/>
          <w:color w:val="000000" w:themeColor="text1"/>
        </w:rPr>
        <w:t xml:space="preserve">    NOM(I) + T(C) = NOM(E) + T(V),</w:t>
      </w:r>
    </w:p>
    <w:p w:rsidR="0001194F" w:rsidRPr="00590A7C" w:rsidRDefault="0001194F" w:rsidP="000A1D17">
      <w:pPr>
        <w:autoSpaceDE w:val="0"/>
        <w:autoSpaceDN w:val="0"/>
        <w:adjustRightInd w:val="0"/>
        <w:spacing w:line="360" w:lineRule="auto"/>
        <w:jc w:val="both"/>
        <w:rPr>
          <w:rFonts w:ascii="Times New Roman" w:hAnsi="Times New Roman" w:cs="Times New Roman"/>
          <w:bCs/>
          <w:color w:val="000000" w:themeColor="text1"/>
        </w:rPr>
      </w:pPr>
      <w:r w:rsidRPr="00590A7C">
        <w:rPr>
          <w:rFonts w:ascii="Times New Roman" w:hAnsi="Times New Roman" w:cs="Times New Roman"/>
          <w:bCs/>
          <w:color w:val="000000" w:themeColor="text1"/>
        </w:rPr>
        <w:t xml:space="preserve">    unde:</w:t>
      </w:r>
    </w:p>
    <w:p w:rsidR="0001194F" w:rsidRPr="00590A7C" w:rsidRDefault="0001194F" w:rsidP="000A1D17">
      <w:pPr>
        <w:autoSpaceDE w:val="0"/>
        <w:autoSpaceDN w:val="0"/>
        <w:adjustRightInd w:val="0"/>
        <w:spacing w:line="360" w:lineRule="auto"/>
        <w:jc w:val="both"/>
        <w:rPr>
          <w:rFonts w:ascii="Times New Roman" w:hAnsi="Times New Roman" w:cs="Times New Roman"/>
          <w:bCs/>
          <w:color w:val="000000" w:themeColor="text1"/>
        </w:rPr>
      </w:pPr>
      <w:r w:rsidRPr="00590A7C">
        <w:rPr>
          <w:rFonts w:ascii="Times New Roman" w:hAnsi="Times New Roman" w:cs="Times New Roman"/>
          <w:bCs/>
          <w:color w:val="000000" w:themeColor="text1"/>
        </w:rPr>
        <w:t xml:space="preserve">    - NOM(I) - reprezintă nominalizarea confirmată pe puncte de intrare în SNT a unui UR;</w:t>
      </w:r>
    </w:p>
    <w:p w:rsidR="0001194F" w:rsidRPr="00590A7C" w:rsidRDefault="0001194F" w:rsidP="000A1D17">
      <w:pPr>
        <w:autoSpaceDE w:val="0"/>
        <w:autoSpaceDN w:val="0"/>
        <w:adjustRightInd w:val="0"/>
        <w:spacing w:line="360" w:lineRule="auto"/>
        <w:jc w:val="both"/>
        <w:rPr>
          <w:rFonts w:ascii="Times New Roman" w:hAnsi="Times New Roman" w:cs="Times New Roman"/>
          <w:bCs/>
          <w:color w:val="000000" w:themeColor="text1"/>
        </w:rPr>
      </w:pPr>
      <w:r w:rsidRPr="00590A7C">
        <w:rPr>
          <w:rFonts w:ascii="Times New Roman" w:hAnsi="Times New Roman" w:cs="Times New Roman"/>
          <w:bCs/>
          <w:color w:val="000000" w:themeColor="text1"/>
        </w:rPr>
        <w:t xml:space="preserve">    - NOM(E) - reprezintă nominalizarea confirmată pe puncte de ieșire din SNT a unui UR;</w:t>
      </w:r>
    </w:p>
    <w:p w:rsidR="0001194F" w:rsidRPr="00590A7C" w:rsidRDefault="0001194F" w:rsidP="000A1D17">
      <w:pPr>
        <w:autoSpaceDE w:val="0"/>
        <w:autoSpaceDN w:val="0"/>
        <w:adjustRightInd w:val="0"/>
        <w:spacing w:line="360" w:lineRule="auto"/>
        <w:jc w:val="both"/>
        <w:rPr>
          <w:rFonts w:ascii="Times New Roman" w:hAnsi="Times New Roman" w:cs="Times New Roman"/>
          <w:bCs/>
          <w:color w:val="000000" w:themeColor="text1"/>
        </w:rPr>
      </w:pPr>
      <w:r w:rsidRPr="00590A7C">
        <w:rPr>
          <w:rFonts w:ascii="Times New Roman" w:hAnsi="Times New Roman" w:cs="Times New Roman"/>
          <w:bCs/>
          <w:color w:val="000000" w:themeColor="text1"/>
        </w:rPr>
        <w:t xml:space="preserve">    -  T(C) - reprezintă notificarea în PVT a unei tranzacții de cump</w:t>
      </w:r>
      <w:r w:rsidR="00693C9C" w:rsidRPr="00590A7C">
        <w:rPr>
          <w:rFonts w:ascii="Times New Roman" w:hAnsi="Times New Roman" w:cs="Times New Roman"/>
          <w:bCs/>
          <w:color w:val="000000" w:themeColor="text1"/>
        </w:rPr>
        <w:t>ă</w:t>
      </w:r>
      <w:r w:rsidRPr="00590A7C">
        <w:rPr>
          <w:rFonts w:ascii="Times New Roman" w:hAnsi="Times New Roman" w:cs="Times New Roman"/>
          <w:bCs/>
          <w:color w:val="000000" w:themeColor="text1"/>
        </w:rPr>
        <w:t>rare efectuat</w:t>
      </w:r>
      <w:r w:rsidR="00693C9C" w:rsidRPr="00590A7C">
        <w:rPr>
          <w:rFonts w:ascii="Times New Roman" w:hAnsi="Times New Roman" w:cs="Times New Roman"/>
          <w:bCs/>
          <w:color w:val="000000" w:themeColor="text1"/>
        </w:rPr>
        <w:t>ă</w:t>
      </w:r>
      <w:r w:rsidRPr="00590A7C">
        <w:rPr>
          <w:rFonts w:ascii="Times New Roman" w:hAnsi="Times New Roman" w:cs="Times New Roman"/>
          <w:bCs/>
          <w:color w:val="000000" w:themeColor="text1"/>
        </w:rPr>
        <w:t xml:space="preserve"> de un UR;</w:t>
      </w:r>
    </w:p>
    <w:p w:rsidR="0001194F" w:rsidRPr="00590A7C" w:rsidRDefault="0001194F" w:rsidP="000A1D17">
      <w:pPr>
        <w:autoSpaceDE w:val="0"/>
        <w:autoSpaceDN w:val="0"/>
        <w:adjustRightInd w:val="0"/>
        <w:spacing w:line="360" w:lineRule="auto"/>
        <w:jc w:val="both"/>
        <w:rPr>
          <w:rFonts w:ascii="Times New Roman" w:hAnsi="Times New Roman" w:cs="Times New Roman"/>
          <w:bCs/>
          <w:color w:val="000000" w:themeColor="text1"/>
        </w:rPr>
      </w:pPr>
      <w:r w:rsidRPr="00590A7C">
        <w:rPr>
          <w:rFonts w:ascii="Times New Roman" w:hAnsi="Times New Roman" w:cs="Times New Roman"/>
          <w:bCs/>
          <w:color w:val="000000" w:themeColor="text1"/>
        </w:rPr>
        <w:t xml:space="preserve">    -  T(V) - reprezintă notificarea în PVT a unei tranzacții de vânzare efectuată de un UR</w:t>
      </w:r>
    </w:p>
    <w:p w:rsidR="00950B4D" w:rsidRPr="00590A7C" w:rsidRDefault="00950B4D" w:rsidP="0001194F">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(6)</w:t>
      </w:r>
      <w:r w:rsidR="00D5620A" w:rsidRPr="00590A7C">
        <w:rPr>
          <w:rFonts w:ascii="Times New Roman" w:hAnsi="Times New Roman" w:cs="Times New Roman"/>
          <w:bCs/>
          <w:color w:val="000000" w:themeColor="text1"/>
          <w:lang w:eastAsia="en-US"/>
        </w:rPr>
        <w:t xml:space="preserve"> Respingerea/modificarea </w:t>
      </w:r>
      <w:r w:rsidR="003F64F7" w:rsidRPr="00590A7C">
        <w:rPr>
          <w:rFonts w:ascii="Times New Roman" w:hAnsi="Times New Roman" w:cs="Times New Roman"/>
          <w:bCs/>
          <w:color w:val="000000" w:themeColor="text1"/>
          <w:lang w:eastAsia="en-US"/>
        </w:rPr>
        <w:t xml:space="preserve">de către OTS a </w:t>
      </w:r>
      <w:r w:rsidR="00D5620A" w:rsidRPr="00590A7C">
        <w:rPr>
          <w:rFonts w:ascii="Times New Roman" w:hAnsi="Times New Roman" w:cs="Times New Roman"/>
          <w:bCs/>
          <w:color w:val="000000" w:themeColor="text1"/>
          <w:lang w:eastAsia="en-US"/>
        </w:rPr>
        <w:t>nominalizărilor și renominalizărilor în punctele de interconectare cu sistemele de transport adiacente și în alte puncte decât punctele de interconectare</w:t>
      </w:r>
      <w:r w:rsidR="00384AEE" w:rsidRPr="00590A7C">
        <w:rPr>
          <w:rFonts w:ascii="Times New Roman" w:hAnsi="Times New Roman" w:cs="Times New Roman"/>
          <w:bCs/>
          <w:color w:val="000000" w:themeColor="text1"/>
          <w:lang w:eastAsia="en-US"/>
        </w:rPr>
        <w:t>, se efectuează în conformitate cu prevederile  Regulamentul</w:t>
      </w:r>
      <w:r w:rsidR="00E50C06" w:rsidRPr="00590A7C">
        <w:rPr>
          <w:rFonts w:ascii="Times New Roman" w:hAnsi="Times New Roman" w:cs="Times New Roman"/>
          <w:bCs/>
          <w:color w:val="000000" w:themeColor="text1"/>
          <w:lang w:eastAsia="en-US"/>
        </w:rPr>
        <w:t>ui</w:t>
      </w:r>
      <w:r w:rsidR="00384AEE" w:rsidRPr="00590A7C">
        <w:rPr>
          <w:rFonts w:ascii="Times New Roman" w:hAnsi="Times New Roman" w:cs="Times New Roman"/>
          <w:bCs/>
          <w:color w:val="000000" w:themeColor="text1"/>
          <w:lang w:eastAsia="en-US"/>
        </w:rPr>
        <w:t xml:space="preserve"> (UE) nr. 312/2014 al Comisiei din 26 martie 2014 de stabilire a unui cod de reţea privind echilibrarea reţelelor de transport de gaz.</w:t>
      </w:r>
      <w:r w:rsidRPr="00590A7C">
        <w:rPr>
          <w:rFonts w:ascii="Times New Roman" w:hAnsi="Times New Roman" w:cs="Times New Roman"/>
          <w:bCs/>
          <w:color w:val="000000" w:themeColor="text1"/>
          <w:lang w:eastAsia="en-US"/>
        </w:rPr>
        <w:t>”</w:t>
      </w:r>
    </w:p>
    <w:p w:rsidR="00A100F9" w:rsidRPr="00590A7C" w:rsidRDefault="00A100F9" w:rsidP="003E5509">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eastAsia="en-US"/>
        </w:rPr>
      </w:pPr>
      <w:r w:rsidRPr="00590A7C">
        <w:rPr>
          <w:rFonts w:ascii="Times New Roman" w:hAnsi="Times New Roman" w:cs="Times New Roman"/>
          <w:b/>
          <w:bCs/>
          <w:color w:val="000000" w:themeColor="text1"/>
        </w:rPr>
        <w:t xml:space="preserve">La articolul </w:t>
      </w:r>
      <w:r w:rsidR="00950B4D" w:rsidRPr="00590A7C">
        <w:rPr>
          <w:rFonts w:ascii="Times New Roman" w:hAnsi="Times New Roman" w:cs="Times New Roman"/>
          <w:b/>
          <w:bCs/>
          <w:color w:val="000000" w:themeColor="text1"/>
        </w:rPr>
        <w:t>52, alineatul (5</w:t>
      </w:r>
      <w:r w:rsidRPr="00590A7C">
        <w:rPr>
          <w:rFonts w:ascii="Times New Roman" w:hAnsi="Times New Roman" w:cs="Times New Roman"/>
          <w:b/>
          <w:bCs/>
          <w:color w:val="000000" w:themeColor="text1"/>
        </w:rPr>
        <w:t>) se abrogă</w:t>
      </w:r>
      <w:r w:rsidR="00950B4D" w:rsidRPr="00590A7C">
        <w:rPr>
          <w:rFonts w:ascii="Times New Roman" w:hAnsi="Times New Roman" w:cs="Times New Roman"/>
          <w:b/>
          <w:bCs/>
          <w:color w:val="000000" w:themeColor="text1"/>
          <w:lang w:eastAsia="en-US"/>
        </w:rPr>
        <w:t>.</w:t>
      </w:r>
    </w:p>
    <w:p w:rsidR="000C36B6" w:rsidRPr="00590A7C" w:rsidRDefault="000C36B6" w:rsidP="000C36B6">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eastAsia="en-US"/>
        </w:rPr>
      </w:pPr>
      <w:r w:rsidRPr="00590A7C">
        <w:rPr>
          <w:rFonts w:ascii="Times New Roman" w:hAnsi="Times New Roman" w:cs="Times New Roman"/>
          <w:b/>
          <w:bCs/>
          <w:color w:val="000000" w:themeColor="text1"/>
          <w:lang w:eastAsia="en-US"/>
        </w:rPr>
        <w:t>După articolul 59, titlul secțiunii „Alte prevederi referitoare la procedurile de nominalizare/renominalizare/NIZ”</w:t>
      </w:r>
      <w:r w:rsidR="00DF343A" w:rsidRPr="00590A7C">
        <w:rPr>
          <w:rFonts w:ascii="Times New Roman" w:hAnsi="Times New Roman" w:cs="Times New Roman"/>
          <w:b/>
          <w:bCs/>
          <w:color w:val="000000" w:themeColor="text1"/>
          <w:lang w:eastAsia="en-US"/>
        </w:rPr>
        <w:t xml:space="preserve"> </w:t>
      </w:r>
      <w:r w:rsidR="006D303B" w:rsidRPr="00590A7C">
        <w:rPr>
          <w:rFonts w:ascii="Times New Roman" w:hAnsi="Times New Roman" w:cs="Times New Roman"/>
          <w:b/>
          <w:bCs/>
          <w:color w:val="000000" w:themeColor="text1"/>
          <w:lang w:eastAsia="en-US"/>
        </w:rPr>
        <w:t xml:space="preserve">se modifică și se înlocuiește cu </w:t>
      </w:r>
      <w:r w:rsidR="00693C9C" w:rsidRPr="00590A7C">
        <w:rPr>
          <w:rFonts w:ascii="Times New Roman" w:hAnsi="Times New Roman" w:cs="Times New Roman"/>
          <w:b/>
          <w:bCs/>
          <w:color w:val="000000" w:themeColor="text1"/>
          <w:lang w:eastAsia="en-US"/>
        </w:rPr>
        <w:t xml:space="preserve">titlul </w:t>
      </w:r>
      <w:r w:rsidR="006D303B" w:rsidRPr="00590A7C">
        <w:rPr>
          <w:rFonts w:ascii="Times New Roman" w:hAnsi="Times New Roman" w:cs="Times New Roman"/>
          <w:b/>
          <w:bCs/>
          <w:color w:val="000000" w:themeColor="text1"/>
          <w:lang w:eastAsia="en-US"/>
        </w:rPr>
        <w:t xml:space="preserve">„Alte prevederi referitoare la procedurile de nominalizare/renominalizare”  </w:t>
      </w:r>
    </w:p>
    <w:p w:rsidR="00950B4D" w:rsidRPr="00590A7C" w:rsidRDefault="00950B4D" w:rsidP="003E5509">
      <w:pPr>
        <w:widowControl/>
        <w:numPr>
          <w:ilvl w:val="0"/>
          <w:numId w:val="45"/>
        </w:numPr>
        <w:autoSpaceDE w:val="0"/>
        <w:autoSpaceDN w:val="0"/>
        <w:adjustRightInd w:val="0"/>
        <w:spacing w:line="360" w:lineRule="auto"/>
        <w:ind w:left="0" w:firstLine="0"/>
        <w:jc w:val="both"/>
        <w:rPr>
          <w:rFonts w:ascii="Times New Roman" w:hAnsi="Times New Roman" w:cs="Times New Roman"/>
          <w:color w:val="000000" w:themeColor="text1"/>
          <w:lang w:eastAsia="en-US"/>
        </w:rPr>
      </w:pPr>
      <w:r w:rsidRPr="00590A7C">
        <w:rPr>
          <w:rFonts w:ascii="Times New Roman" w:hAnsi="Times New Roman" w:cs="Times New Roman"/>
          <w:b/>
          <w:bCs/>
          <w:color w:val="000000" w:themeColor="text1"/>
        </w:rPr>
        <w:t xml:space="preserve">Articolul 60, </w:t>
      </w:r>
      <w:r w:rsidRPr="00590A7C">
        <w:rPr>
          <w:rFonts w:ascii="Times New Roman" w:hAnsi="Times New Roman" w:cs="Times New Roman"/>
          <w:b/>
          <w:color w:val="000000" w:themeColor="text1"/>
          <w:lang w:eastAsia="en-US"/>
        </w:rPr>
        <w:t>se modifică și va avea următorul cuprins:</w:t>
      </w:r>
    </w:p>
    <w:p w:rsidR="00950B4D" w:rsidRPr="00590A7C" w:rsidRDefault="00837004" w:rsidP="003E5509">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w:t>
      </w:r>
      <w:r w:rsidR="00950B4D" w:rsidRPr="00590A7C">
        <w:rPr>
          <w:rFonts w:ascii="Times New Roman" w:hAnsi="Times New Roman" w:cs="Times New Roman"/>
          <w:bCs/>
          <w:color w:val="000000" w:themeColor="text1"/>
          <w:lang w:eastAsia="en-US"/>
        </w:rPr>
        <w:t xml:space="preserve">Art. 60 </w:t>
      </w:r>
      <w:r w:rsidR="003F64F7" w:rsidRPr="00590A7C">
        <w:rPr>
          <w:rFonts w:ascii="Times New Roman" w:hAnsi="Times New Roman" w:cs="Times New Roman"/>
          <w:bCs/>
          <w:color w:val="000000" w:themeColor="text1"/>
          <w:lang w:eastAsia="en-US"/>
        </w:rPr>
        <w:t xml:space="preserve">- </w:t>
      </w:r>
      <w:r w:rsidRPr="00590A7C">
        <w:rPr>
          <w:rFonts w:ascii="Times New Roman" w:hAnsi="Times New Roman" w:cs="Times New Roman"/>
          <w:bCs/>
          <w:color w:val="000000" w:themeColor="text1"/>
          <w:lang w:eastAsia="en-US"/>
        </w:rPr>
        <w:t>Nivelul ș</w:t>
      </w:r>
      <w:r w:rsidR="00950B4D" w:rsidRPr="00590A7C">
        <w:rPr>
          <w:rFonts w:ascii="Times New Roman" w:hAnsi="Times New Roman" w:cs="Times New Roman"/>
          <w:bCs/>
          <w:color w:val="000000" w:themeColor="text1"/>
          <w:lang w:eastAsia="en-US"/>
        </w:rPr>
        <w:t xml:space="preserve">i structura nominalizărilor/renominalizărilor </w:t>
      </w:r>
      <w:r w:rsidRPr="00590A7C">
        <w:rPr>
          <w:rFonts w:ascii="Times New Roman" w:hAnsi="Times New Roman" w:cs="Times New Roman"/>
          <w:bCs/>
          <w:color w:val="000000" w:themeColor="text1"/>
          <w:lang w:eastAsia="en-US"/>
        </w:rPr>
        <w:t>confirmate</w:t>
      </w:r>
      <w:r w:rsidR="00950B4D" w:rsidRPr="00590A7C">
        <w:rPr>
          <w:rFonts w:ascii="Times New Roman" w:hAnsi="Times New Roman" w:cs="Times New Roman"/>
          <w:bCs/>
          <w:color w:val="000000" w:themeColor="text1"/>
          <w:lang w:eastAsia="en-US"/>
        </w:rPr>
        <w:t xml:space="preserve"> se transmit de OTS către UR, în conformitate cu prevederile art. 37, sub forma unui document denumit «Confirmare nominalizare/renominalizare», întocmit conform modelului prevăzut în anexa nr. 7</w:t>
      </w:r>
      <w:r w:rsidR="00950B4D" w:rsidRPr="00590A7C">
        <w:rPr>
          <w:rFonts w:ascii="Times New Roman" w:hAnsi="Times New Roman" w:cs="Times New Roman"/>
          <w:bCs/>
          <w:color w:val="000000" w:themeColor="text1"/>
          <w:vertAlign w:val="superscript"/>
          <w:lang w:eastAsia="en-US"/>
        </w:rPr>
        <w:t>1</w:t>
      </w:r>
      <w:r w:rsidR="00D73482" w:rsidRPr="00590A7C">
        <w:rPr>
          <w:rFonts w:ascii="Times New Roman" w:hAnsi="Times New Roman" w:cs="Times New Roman"/>
          <w:bCs/>
          <w:color w:val="000000" w:themeColor="text1"/>
          <w:lang w:eastAsia="en-US"/>
        </w:rPr>
        <w:t>, ș</w:t>
      </w:r>
      <w:r w:rsidR="00950B4D" w:rsidRPr="00590A7C">
        <w:rPr>
          <w:rFonts w:ascii="Times New Roman" w:hAnsi="Times New Roman" w:cs="Times New Roman"/>
          <w:bCs/>
          <w:color w:val="000000" w:themeColor="text1"/>
          <w:lang w:eastAsia="en-US"/>
        </w:rPr>
        <w:t>i devin obligatorii pentru UR.</w:t>
      </w:r>
      <w:r w:rsidRPr="00590A7C">
        <w:rPr>
          <w:rFonts w:ascii="Times New Roman" w:hAnsi="Times New Roman" w:cs="Times New Roman"/>
          <w:bCs/>
          <w:color w:val="000000" w:themeColor="text1"/>
          <w:lang w:eastAsia="en-US"/>
        </w:rPr>
        <w:t>”</w:t>
      </w:r>
    </w:p>
    <w:p w:rsidR="00011C66" w:rsidRPr="00590A7C" w:rsidRDefault="00011C66" w:rsidP="000A1D17">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rPr>
      </w:pPr>
      <w:r w:rsidRPr="00590A7C">
        <w:rPr>
          <w:rFonts w:ascii="Times New Roman" w:hAnsi="Times New Roman" w:cs="Times New Roman"/>
          <w:b/>
          <w:bCs/>
          <w:color w:val="000000" w:themeColor="text1"/>
        </w:rPr>
        <w:t>La articolul 68, alineatul (4) lit. b) se modifică și va avea următorul cuprins:</w:t>
      </w:r>
    </w:p>
    <w:p w:rsidR="00011C66" w:rsidRPr="00590A7C" w:rsidRDefault="00011C66" w:rsidP="00206D3B">
      <w:pPr>
        <w:widowControl/>
        <w:autoSpaceDE w:val="0"/>
        <w:autoSpaceDN w:val="0"/>
        <w:adjustRightInd w:val="0"/>
        <w:spacing w:line="360" w:lineRule="auto"/>
        <w:jc w:val="both"/>
        <w:rPr>
          <w:rFonts w:ascii="Times New Roman" w:hAnsi="Times New Roman" w:cs="Times New Roman"/>
          <w:bCs/>
          <w:color w:val="000000" w:themeColor="text1"/>
        </w:rPr>
      </w:pPr>
      <w:r w:rsidRPr="00590A7C">
        <w:rPr>
          <w:rFonts w:ascii="Times New Roman" w:hAnsi="Times New Roman" w:cs="Times New Roman"/>
          <w:bCs/>
          <w:color w:val="000000" w:themeColor="text1"/>
        </w:rPr>
        <w:t>„</w:t>
      </w:r>
      <w:r w:rsidR="00206D3B" w:rsidRPr="00590A7C">
        <w:rPr>
          <w:rFonts w:ascii="Times New Roman" w:hAnsi="Times New Roman" w:cs="Times New Roman"/>
          <w:bCs/>
          <w:color w:val="000000" w:themeColor="text1"/>
        </w:rPr>
        <w:t>b</w:t>
      </w:r>
      <w:r w:rsidRPr="00590A7C">
        <w:rPr>
          <w:rFonts w:ascii="Times New Roman" w:hAnsi="Times New Roman" w:cs="Times New Roman"/>
          <w:bCs/>
          <w:color w:val="000000" w:themeColor="text1"/>
        </w:rPr>
        <w:t xml:space="preserve">) </w:t>
      </w:r>
      <w:r w:rsidR="00206D3B" w:rsidRPr="00590A7C">
        <w:rPr>
          <w:rFonts w:ascii="Times New Roman" w:hAnsi="Times New Roman" w:cs="Times New Roman"/>
          <w:bCs/>
          <w:color w:val="000000" w:themeColor="text1"/>
        </w:rPr>
        <w:t xml:space="preserve">Dacă limita OBA este depășită, </w:t>
      </w:r>
      <w:r w:rsidR="006A4DC4" w:rsidRPr="00590A7C">
        <w:rPr>
          <w:rFonts w:ascii="Times New Roman" w:hAnsi="Times New Roman" w:cs="Times New Roman"/>
          <w:bCs/>
          <w:color w:val="000000" w:themeColor="text1"/>
        </w:rPr>
        <w:t>părțile</w:t>
      </w:r>
      <w:r w:rsidR="00206D3B" w:rsidRPr="00590A7C">
        <w:rPr>
          <w:rFonts w:ascii="Times New Roman" w:hAnsi="Times New Roman" w:cs="Times New Roman"/>
          <w:bCs/>
          <w:color w:val="000000" w:themeColor="text1"/>
        </w:rPr>
        <w:t xml:space="preserve"> convin de comun acord, extinderea limitei pentru o perioadă de timp cât mai scurtă, cu condiția ca această extindere să nu afecteze funcționarea în </w:t>
      </w:r>
      <w:r w:rsidR="00693C9C" w:rsidRPr="00590A7C">
        <w:rPr>
          <w:rFonts w:ascii="Times New Roman" w:hAnsi="Times New Roman" w:cs="Times New Roman"/>
          <w:bCs/>
          <w:color w:val="000000" w:themeColor="text1"/>
        </w:rPr>
        <w:t xml:space="preserve">condiții de </w:t>
      </w:r>
      <w:r w:rsidR="00206D3B" w:rsidRPr="00590A7C">
        <w:rPr>
          <w:rFonts w:ascii="Times New Roman" w:hAnsi="Times New Roman" w:cs="Times New Roman"/>
          <w:bCs/>
          <w:color w:val="000000" w:themeColor="text1"/>
        </w:rPr>
        <w:t xml:space="preserve">siguranță a SNT, iar alocările sunt egale cu </w:t>
      </w:r>
      <w:r w:rsidR="006A4DC4" w:rsidRPr="00590A7C">
        <w:rPr>
          <w:rFonts w:ascii="Times New Roman" w:hAnsi="Times New Roman" w:cs="Times New Roman"/>
          <w:bCs/>
          <w:color w:val="000000" w:themeColor="text1"/>
        </w:rPr>
        <w:t>nominalizările</w:t>
      </w:r>
      <w:r w:rsidR="00206D3B" w:rsidRPr="00590A7C">
        <w:rPr>
          <w:rFonts w:ascii="Times New Roman" w:hAnsi="Times New Roman" w:cs="Times New Roman"/>
          <w:bCs/>
          <w:color w:val="000000" w:themeColor="text1"/>
        </w:rPr>
        <w:t xml:space="preserve"> UR confirmate. </w:t>
      </w:r>
      <w:r w:rsidR="00206D3B" w:rsidRPr="00590A7C">
        <w:rPr>
          <w:rFonts w:ascii="Times New Roman" w:hAnsi="Times New Roman" w:cs="Times New Roman"/>
          <w:bCs/>
          <w:color w:val="000000" w:themeColor="text1"/>
          <w:lang w:eastAsia="en-US"/>
        </w:rPr>
        <w:t>Reg</w:t>
      </w:r>
      <w:r w:rsidR="00693C9C" w:rsidRPr="00590A7C">
        <w:rPr>
          <w:rFonts w:ascii="Times New Roman" w:hAnsi="Times New Roman" w:cs="Times New Roman"/>
          <w:bCs/>
          <w:color w:val="000000" w:themeColor="text1"/>
          <w:lang w:eastAsia="en-US"/>
        </w:rPr>
        <w:t>ularizarea</w:t>
      </w:r>
      <w:r w:rsidR="00206D3B" w:rsidRPr="00590A7C">
        <w:rPr>
          <w:rFonts w:ascii="Times New Roman" w:hAnsi="Times New Roman" w:cs="Times New Roman"/>
          <w:bCs/>
          <w:color w:val="000000" w:themeColor="text1"/>
          <w:lang w:eastAsia="en-US"/>
        </w:rPr>
        <w:t xml:space="preserve"> ulterioară a diferențelor dintre cantitatea alocată și cea măsurată va fi făcută în conformitate cu </w:t>
      </w:r>
      <w:r w:rsidR="00CC49F9" w:rsidRPr="00590A7C">
        <w:rPr>
          <w:rFonts w:ascii="Times New Roman" w:hAnsi="Times New Roman" w:cs="Times New Roman"/>
          <w:bCs/>
          <w:color w:val="000000" w:themeColor="text1"/>
          <w:lang w:eastAsia="en-US"/>
        </w:rPr>
        <w:t>a</w:t>
      </w:r>
      <w:r w:rsidR="00206D3B" w:rsidRPr="00590A7C">
        <w:rPr>
          <w:rFonts w:ascii="Times New Roman" w:hAnsi="Times New Roman" w:cs="Times New Roman"/>
          <w:bCs/>
          <w:color w:val="000000" w:themeColor="text1"/>
          <w:lang w:eastAsia="en-US"/>
        </w:rPr>
        <w:t xml:space="preserve">cordul de interconectare </w:t>
      </w:r>
      <w:r w:rsidR="00CC49F9" w:rsidRPr="00590A7C">
        <w:rPr>
          <w:rFonts w:ascii="Times New Roman" w:hAnsi="Times New Roman" w:cs="Times New Roman"/>
          <w:bCs/>
          <w:color w:val="000000" w:themeColor="text1"/>
          <w:lang w:eastAsia="en-US"/>
        </w:rPr>
        <w:t xml:space="preserve">încheiat între </w:t>
      </w:r>
      <w:r w:rsidR="00206D3B" w:rsidRPr="00590A7C">
        <w:rPr>
          <w:rFonts w:ascii="Times New Roman" w:hAnsi="Times New Roman" w:cs="Times New Roman"/>
          <w:bCs/>
          <w:color w:val="000000" w:themeColor="text1"/>
          <w:lang w:eastAsia="en-US"/>
        </w:rPr>
        <w:t>OTS</w:t>
      </w:r>
      <w:r w:rsidR="00CC49F9" w:rsidRPr="00590A7C">
        <w:rPr>
          <w:rFonts w:ascii="Times New Roman" w:hAnsi="Times New Roman" w:cs="Times New Roman"/>
          <w:bCs/>
          <w:color w:val="000000" w:themeColor="text1"/>
          <w:lang w:eastAsia="en-US"/>
        </w:rPr>
        <w:t xml:space="preserve"> și </w:t>
      </w:r>
      <w:r w:rsidR="00206D3B" w:rsidRPr="00590A7C">
        <w:rPr>
          <w:rFonts w:ascii="Times New Roman" w:hAnsi="Times New Roman" w:cs="Times New Roman"/>
          <w:bCs/>
          <w:color w:val="000000" w:themeColor="text1"/>
          <w:lang w:eastAsia="en-US"/>
        </w:rPr>
        <w:t>OÎ.”</w:t>
      </w:r>
    </w:p>
    <w:p w:rsidR="00950B4D" w:rsidRPr="00590A7C" w:rsidRDefault="00837004" w:rsidP="003E5509">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eastAsia="en-US"/>
        </w:rPr>
      </w:pPr>
      <w:r w:rsidRPr="00590A7C">
        <w:rPr>
          <w:rFonts w:ascii="Times New Roman" w:hAnsi="Times New Roman" w:cs="Times New Roman"/>
          <w:b/>
          <w:bCs/>
          <w:color w:val="000000" w:themeColor="text1"/>
        </w:rPr>
        <w:t>A</w:t>
      </w:r>
      <w:r w:rsidR="00950B4D" w:rsidRPr="00590A7C">
        <w:rPr>
          <w:rFonts w:ascii="Times New Roman" w:hAnsi="Times New Roman" w:cs="Times New Roman"/>
          <w:b/>
          <w:bCs/>
          <w:color w:val="000000" w:themeColor="text1"/>
        </w:rPr>
        <w:t xml:space="preserve">rticolul </w:t>
      </w:r>
      <w:r w:rsidRPr="00590A7C">
        <w:rPr>
          <w:rFonts w:ascii="Times New Roman" w:hAnsi="Times New Roman" w:cs="Times New Roman"/>
          <w:b/>
          <w:bCs/>
          <w:color w:val="000000" w:themeColor="text1"/>
        </w:rPr>
        <w:t>71</w:t>
      </w:r>
      <w:r w:rsidRPr="00590A7C">
        <w:rPr>
          <w:rFonts w:ascii="Times New Roman" w:hAnsi="Times New Roman" w:cs="Times New Roman"/>
          <w:b/>
          <w:bCs/>
          <w:color w:val="000000" w:themeColor="text1"/>
          <w:vertAlign w:val="superscript"/>
        </w:rPr>
        <w:t xml:space="preserve">6 </w:t>
      </w:r>
      <w:r w:rsidR="00950B4D" w:rsidRPr="00590A7C">
        <w:rPr>
          <w:rFonts w:ascii="Times New Roman" w:hAnsi="Times New Roman" w:cs="Times New Roman"/>
          <w:b/>
          <w:bCs/>
          <w:color w:val="000000" w:themeColor="text1"/>
        </w:rPr>
        <w:t xml:space="preserve"> </w:t>
      </w:r>
      <w:r w:rsidRPr="00590A7C">
        <w:rPr>
          <w:rFonts w:ascii="Times New Roman" w:hAnsi="Times New Roman" w:cs="Times New Roman"/>
          <w:b/>
          <w:bCs/>
          <w:color w:val="000000" w:themeColor="text1"/>
        </w:rPr>
        <w:t>se modifică și va avea următorul cuprins:</w:t>
      </w:r>
    </w:p>
    <w:p w:rsidR="00837004" w:rsidRPr="00590A7C" w:rsidRDefault="005746E9" w:rsidP="003E5509">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w:t>
      </w:r>
      <w:r w:rsidR="00837004" w:rsidRPr="00590A7C">
        <w:rPr>
          <w:rFonts w:ascii="Times New Roman" w:hAnsi="Times New Roman" w:cs="Times New Roman"/>
          <w:bCs/>
          <w:color w:val="000000" w:themeColor="text1"/>
          <w:lang w:eastAsia="en-US"/>
        </w:rPr>
        <w:t>Art. 71</w:t>
      </w:r>
      <w:r w:rsidR="00837004" w:rsidRPr="00590A7C">
        <w:rPr>
          <w:rFonts w:ascii="Times New Roman" w:hAnsi="Times New Roman" w:cs="Times New Roman"/>
          <w:bCs/>
          <w:color w:val="000000" w:themeColor="text1"/>
          <w:vertAlign w:val="superscript"/>
          <w:lang w:eastAsia="en-US"/>
        </w:rPr>
        <w:t>6</w:t>
      </w:r>
      <w:r w:rsidR="00837004" w:rsidRPr="00590A7C">
        <w:rPr>
          <w:rFonts w:ascii="Times New Roman" w:hAnsi="Times New Roman" w:cs="Times New Roman"/>
          <w:bCs/>
          <w:color w:val="000000" w:themeColor="text1"/>
          <w:lang w:eastAsia="en-US"/>
        </w:rPr>
        <w:t xml:space="preserve"> </w:t>
      </w:r>
      <w:r w:rsidR="00CC49F9" w:rsidRPr="00590A7C">
        <w:rPr>
          <w:rFonts w:ascii="Times New Roman" w:hAnsi="Times New Roman" w:cs="Times New Roman"/>
          <w:bCs/>
          <w:color w:val="000000" w:themeColor="text1"/>
          <w:lang w:eastAsia="en-US"/>
        </w:rPr>
        <w:t xml:space="preserve">- </w:t>
      </w:r>
      <w:r w:rsidR="00837004" w:rsidRPr="00590A7C">
        <w:rPr>
          <w:rFonts w:ascii="Times New Roman" w:hAnsi="Times New Roman" w:cs="Times New Roman"/>
          <w:bCs/>
          <w:color w:val="000000" w:themeColor="text1"/>
          <w:lang w:eastAsia="en-US"/>
        </w:rPr>
        <w:t xml:space="preserve">În cazul </w:t>
      </w:r>
      <w:r w:rsidR="00CC49F9" w:rsidRPr="00590A7C">
        <w:rPr>
          <w:rFonts w:ascii="Times New Roman" w:hAnsi="Times New Roman" w:cs="Times New Roman"/>
          <w:bCs/>
          <w:color w:val="000000" w:themeColor="text1"/>
          <w:lang w:eastAsia="en-US"/>
        </w:rPr>
        <w:t>î</w:t>
      </w:r>
      <w:r w:rsidR="00837004" w:rsidRPr="00590A7C">
        <w:rPr>
          <w:rFonts w:ascii="Times New Roman" w:hAnsi="Times New Roman" w:cs="Times New Roman"/>
          <w:bCs/>
          <w:color w:val="000000" w:themeColor="text1"/>
          <w:lang w:eastAsia="en-US"/>
        </w:rPr>
        <w:t>n care OD se află în imposibilitatea de a transmite către OTS alocările pre</w:t>
      </w:r>
      <w:r w:rsidR="00693C9C" w:rsidRPr="00590A7C">
        <w:rPr>
          <w:rFonts w:ascii="Times New Roman" w:hAnsi="Times New Roman" w:cs="Times New Roman"/>
          <w:bCs/>
          <w:color w:val="000000" w:themeColor="text1"/>
          <w:lang w:eastAsia="en-US"/>
        </w:rPr>
        <w:t>văzute</w:t>
      </w:r>
      <w:r w:rsidR="00837004" w:rsidRPr="00590A7C">
        <w:rPr>
          <w:rFonts w:ascii="Times New Roman" w:hAnsi="Times New Roman" w:cs="Times New Roman"/>
          <w:bCs/>
          <w:color w:val="000000" w:themeColor="text1"/>
          <w:lang w:eastAsia="en-US"/>
        </w:rPr>
        <w:t xml:space="preserve"> la art. 71</w:t>
      </w:r>
      <w:r w:rsidR="00837004" w:rsidRPr="00590A7C">
        <w:rPr>
          <w:rFonts w:ascii="Times New Roman" w:hAnsi="Times New Roman" w:cs="Times New Roman"/>
          <w:bCs/>
          <w:color w:val="000000" w:themeColor="text1"/>
          <w:vertAlign w:val="superscript"/>
          <w:lang w:eastAsia="en-US"/>
        </w:rPr>
        <w:t>4</w:t>
      </w:r>
      <w:r w:rsidR="00837004" w:rsidRPr="00590A7C">
        <w:rPr>
          <w:rFonts w:ascii="Times New Roman" w:hAnsi="Times New Roman" w:cs="Times New Roman"/>
          <w:bCs/>
          <w:color w:val="000000" w:themeColor="text1"/>
          <w:lang w:eastAsia="en-US"/>
        </w:rPr>
        <w:t xml:space="preserve"> până la ora 14,00 în ziua D+1 pentru ziua D, cantitățile măsurate vor fi alocate și comunicate UR, de către OTS, </w:t>
      </w:r>
      <w:r w:rsidR="000E53B7" w:rsidRPr="00590A7C">
        <w:rPr>
          <w:rFonts w:ascii="Times New Roman" w:hAnsi="Times New Roman" w:cs="Times New Roman"/>
          <w:bCs/>
          <w:color w:val="000000" w:themeColor="text1"/>
          <w:lang w:eastAsia="en-US"/>
        </w:rPr>
        <w:t xml:space="preserve">la nivelul </w:t>
      </w:r>
      <w:r w:rsidR="00837004" w:rsidRPr="00590A7C">
        <w:rPr>
          <w:rFonts w:ascii="Times New Roman" w:hAnsi="Times New Roman" w:cs="Times New Roman"/>
          <w:bCs/>
          <w:color w:val="000000" w:themeColor="text1"/>
          <w:lang w:eastAsia="en-US"/>
        </w:rPr>
        <w:t>nominalizăril</w:t>
      </w:r>
      <w:r w:rsidR="000E53B7" w:rsidRPr="00590A7C">
        <w:rPr>
          <w:rFonts w:ascii="Times New Roman" w:hAnsi="Times New Roman" w:cs="Times New Roman"/>
          <w:bCs/>
          <w:color w:val="000000" w:themeColor="text1"/>
          <w:lang w:eastAsia="en-US"/>
        </w:rPr>
        <w:t>or</w:t>
      </w:r>
      <w:r w:rsidR="00837004" w:rsidRPr="00590A7C">
        <w:rPr>
          <w:rFonts w:ascii="Times New Roman" w:hAnsi="Times New Roman" w:cs="Times New Roman"/>
          <w:bCs/>
          <w:color w:val="000000" w:themeColor="text1"/>
          <w:lang w:eastAsia="en-US"/>
        </w:rPr>
        <w:t xml:space="preserve"> UR confirmate.</w:t>
      </w:r>
      <w:r w:rsidR="000E53B7" w:rsidRPr="00590A7C">
        <w:rPr>
          <w:rFonts w:ascii="Times New Roman" w:hAnsi="Times New Roman" w:cs="Times New Roman"/>
          <w:bCs/>
          <w:color w:val="000000" w:themeColor="text1"/>
          <w:lang w:eastAsia="en-US"/>
        </w:rPr>
        <w:t xml:space="preserve"> </w:t>
      </w:r>
      <w:r w:rsidRPr="00590A7C">
        <w:rPr>
          <w:rFonts w:ascii="Times New Roman" w:hAnsi="Times New Roman" w:cs="Times New Roman"/>
          <w:bCs/>
          <w:color w:val="000000" w:themeColor="text1"/>
          <w:lang w:eastAsia="en-US"/>
        </w:rPr>
        <w:t>Reg</w:t>
      </w:r>
      <w:r w:rsidR="00693C9C" w:rsidRPr="00590A7C">
        <w:rPr>
          <w:rFonts w:ascii="Times New Roman" w:hAnsi="Times New Roman" w:cs="Times New Roman"/>
          <w:bCs/>
          <w:color w:val="000000" w:themeColor="text1"/>
          <w:lang w:eastAsia="en-US"/>
        </w:rPr>
        <w:t>ularizarea</w:t>
      </w:r>
      <w:r w:rsidRPr="00590A7C">
        <w:rPr>
          <w:rFonts w:ascii="Times New Roman" w:hAnsi="Times New Roman" w:cs="Times New Roman"/>
          <w:bCs/>
          <w:color w:val="000000" w:themeColor="text1"/>
          <w:lang w:eastAsia="en-US"/>
        </w:rPr>
        <w:t xml:space="preserve"> ulterioară a diferențelor dintre cantitatea alocată și cea măsurată va fi făcută în conformitate cu </w:t>
      </w:r>
      <w:r w:rsidR="00206D3B" w:rsidRPr="00590A7C">
        <w:rPr>
          <w:rFonts w:ascii="Times New Roman" w:hAnsi="Times New Roman" w:cs="Times New Roman"/>
          <w:bCs/>
          <w:color w:val="000000" w:themeColor="text1"/>
          <w:lang w:eastAsia="en-US"/>
        </w:rPr>
        <w:t>a</w:t>
      </w:r>
      <w:r w:rsidRPr="00590A7C">
        <w:rPr>
          <w:rFonts w:ascii="Times New Roman" w:hAnsi="Times New Roman" w:cs="Times New Roman"/>
          <w:bCs/>
          <w:color w:val="000000" w:themeColor="text1"/>
          <w:lang w:eastAsia="en-US"/>
        </w:rPr>
        <w:t xml:space="preserve">cordul de interconectare </w:t>
      </w:r>
      <w:r w:rsidR="00CC49F9" w:rsidRPr="00590A7C">
        <w:rPr>
          <w:rFonts w:ascii="Times New Roman" w:hAnsi="Times New Roman" w:cs="Times New Roman"/>
          <w:bCs/>
          <w:color w:val="000000" w:themeColor="text1"/>
          <w:lang w:eastAsia="en-US"/>
        </w:rPr>
        <w:t xml:space="preserve">încheiat între </w:t>
      </w:r>
      <w:r w:rsidRPr="00590A7C">
        <w:rPr>
          <w:rFonts w:ascii="Times New Roman" w:hAnsi="Times New Roman" w:cs="Times New Roman"/>
          <w:bCs/>
          <w:color w:val="000000" w:themeColor="text1"/>
          <w:lang w:eastAsia="en-US"/>
        </w:rPr>
        <w:t>OTS</w:t>
      </w:r>
      <w:r w:rsidR="00CC49F9" w:rsidRPr="00590A7C">
        <w:rPr>
          <w:rFonts w:ascii="Times New Roman" w:hAnsi="Times New Roman" w:cs="Times New Roman"/>
          <w:bCs/>
          <w:color w:val="000000" w:themeColor="text1"/>
          <w:lang w:eastAsia="en-US"/>
        </w:rPr>
        <w:t xml:space="preserve"> și </w:t>
      </w:r>
      <w:r w:rsidRPr="00590A7C">
        <w:rPr>
          <w:rFonts w:ascii="Times New Roman" w:hAnsi="Times New Roman" w:cs="Times New Roman"/>
          <w:bCs/>
          <w:color w:val="000000" w:themeColor="text1"/>
          <w:lang w:eastAsia="en-US"/>
        </w:rPr>
        <w:t xml:space="preserve">OSD și cu Metodologia de regularizare </w:t>
      </w:r>
      <w:r w:rsidR="00D71350" w:rsidRPr="00590A7C">
        <w:rPr>
          <w:rFonts w:ascii="Times New Roman" w:hAnsi="Times New Roman" w:cs="Times New Roman"/>
          <w:bCs/>
          <w:color w:val="000000" w:themeColor="text1"/>
          <w:lang w:eastAsia="en-US"/>
        </w:rPr>
        <w:t>a diferențelor dintre alocări și cantitățile de gaze naturale efectiv măsurate elaborată</w:t>
      </w:r>
      <w:r w:rsidRPr="00590A7C">
        <w:rPr>
          <w:rFonts w:ascii="Times New Roman" w:hAnsi="Times New Roman" w:cs="Times New Roman"/>
          <w:bCs/>
          <w:color w:val="000000" w:themeColor="text1"/>
          <w:lang w:eastAsia="en-US"/>
        </w:rPr>
        <w:t xml:space="preserve"> de ANRE.</w:t>
      </w:r>
      <w:r w:rsidR="00837004" w:rsidRPr="00590A7C">
        <w:rPr>
          <w:rFonts w:ascii="Times New Roman" w:hAnsi="Times New Roman" w:cs="Times New Roman"/>
          <w:bCs/>
          <w:color w:val="000000" w:themeColor="text1"/>
          <w:lang w:eastAsia="en-US"/>
        </w:rPr>
        <w:t>”</w:t>
      </w:r>
    </w:p>
    <w:p w:rsidR="005746E9" w:rsidRPr="00590A7C" w:rsidRDefault="005746E9" w:rsidP="005746E9">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eastAsia="en-US"/>
        </w:rPr>
      </w:pPr>
      <w:r w:rsidRPr="00590A7C">
        <w:rPr>
          <w:rFonts w:ascii="Times New Roman" w:hAnsi="Times New Roman" w:cs="Times New Roman"/>
          <w:b/>
          <w:bCs/>
          <w:color w:val="000000" w:themeColor="text1"/>
        </w:rPr>
        <w:t>La articolul 74, alineatul (1)</w:t>
      </w:r>
      <w:r w:rsidRPr="00590A7C">
        <w:rPr>
          <w:rFonts w:ascii="Times New Roman" w:hAnsi="Times New Roman" w:cs="Times New Roman"/>
          <w:b/>
          <w:bCs/>
          <w:color w:val="000000" w:themeColor="text1"/>
          <w:vertAlign w:val="superscript"/>
        </w:rPr>
        <w:t xml:space="preserve"> </w:t>
      </w:r>
      <w:r w:rsidRPr="00590A7C">
        <w:rPr>
          <w:rFonts w:ascii="Times New Roman" w:hAnsi="Times New Roman" w:cs="Times New Roman"/>
          <w:b/>
          <w:bCs/>
          <w:color w:val="000000" w:themeColor="text1"/>
        </w:rPr>
        <w:t xml:space="preserve"> se modifică și va avea următorul cuprins:</w:t>
      </w:r>
    </w:p>
    <w:p w:rsidR="005746E9" w:rsidRPr="00590A7C" w:rsidRDefault="005746E9" w:rsidP="000A1D17">
      <w:pPr>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rPr>
        <w:t>„</w:t>
      </w:r>
      <w:r w:rsidRPr="00590A7C">
        <w:rPr>
          <w:rFonts w:ascii="Times New Roman" w:hAnsi="Times New Roman" w:cs="Times New Roman"/>
          <w:color w:val="000000" w:themeColor="text1"/>
        </w:rPr>
        <w:t>(1) OTS efectuează alocarea lunară finală până cel târziu în data de 13 a lunii următoare (M+1) lunii (M) în care a prestat serviciul de transport, pentru fiecare UR în parte, în scopul cuantificării serviciului de transport gaze naturale prestat de OTS, precum şi pentru determinarea dezechilibrelor finale din luna M.</w:t>
      </w:r>
      <w:r w:rsidRPr="00590A7C">
        <w:rPr>
          <w:rFonts w:ascii="Times New Roman" w:hAnsi="Times New Roman" w:cs="Times New Roman"/>
          <w:bCs/>
          <w:color w:val="000000" w:themeColor="text1"/>
        </w:rPr>
        <w:t>”</w:t>
      </w:r>
    </w:p>
    <w:p w:rsidR="00837004" w:rsidRPr="00590A7C" w:rsidRDefault="00837004" w:rsidP="003E5509">
      <w:pPr>
        <w:widowControl/>
        <w:numPr>
          <w:ilvl w:val="0"/>
          <w:numId w:val="45"/>
        </w:numPr>
        <w:autoSpaceDE w:val="0"/>
        <w:autoSpaceDN w:val="0"/>
        <w:adjustRightInd w:val="0"/>
        <w:spacing w:line="360" w:lineRule="auto"/>
        <w:ind w:left="0" w:firstLine="0"/>
        <w:jc w:val="both"/>
        <w:rPr>
          <w:rFonts w:ascii="Times New Roman" w:hAnsi="Times New Roman" w:cs="Times New Roman"/>
          <w:b/>
          <w:color w:val="000000" w:themeColor="text1"/>
          <w:lang w:eastAsia="en-US"/>
        </w:rPr>
      </w:pPr>
      <w:r w:rsidRPr="00590A7C">
        <w:rPr>
          <w:rFonts w:ascii="Times New Roman" w:hAnsi="Times New Roman" w:cs="Times New Roman"/>
          <w:b/>
          <w:color w:val="000000" w:themeColor="text1"/>
          <w:lang w:eastAsia="en-US"/>
        </w:rPr>
        <w:t>La articolul 77, alineatul (1) literele b) și c) se modifică și vor avea următorul cuprins:</w:t>
      </w:r>
    </w:p>
    <w:p w:rsidR="00837004" w:rsidRPr="00590A7C" w:rsidRDefault="00837004" w:rsidP="003E5509">
      <w:pPr>
        <w:widowControl/>
        <w:autoSpaceDE w:val="0"/>
        <w:autoSpaceDN w:val="0"/>
        <w:adjustRightInd w:val="0"/>
        <w:spacing w:line="360" w:lineRule="auto"/>
        <w:jc w:val="both"/>
        <w:rPr>
          <w:rFonts w:ascii="Times New Roman" w:hAnsi="Times New Roman" w:cs="Times New Roman"/>
          <w:color w:val="000000" w:themeColor="text1"/>
          <w:lang w:eastAsia="en-US"/>
        </w:rPr>
      </w:pPr>
      <w:r w:rsidRPr="00590A7C">
        <w:rPr>
          <w:rFonts w:ascii="Times New Roman" w:hAnsi="Times New Roman" w:cs="Times New Roman"/>
          <w:color w:val="000000" w:themeColor="text1"/>
          <w:lang w:eastAsia="en-US"/>
        </w:rPr>
        <w:t>b) transferului dreptului de utilizare a capacității rezervate, potrivit prevederilor art. 79;</w:t>
      </w:r>
    </w:p>
    <w:p w:rsidR="00837004" w:rsidRPr="00590A7C" w:rsidRDefault="00837004" w:rsidP="003E5509">
      <w:pPr>
        <w:widowControl/>
        <w:autoSpaceDE w:val="0"/>
        <w:autoSpaceDN w:val="0"/>
        <w:adjustRightInd w:val="0"/>
        <w:spacing w:line="360" w:lineRule="auto"/>
        <w:jc w:val="both"/>
        <w:rPr>
          <w:rFonts w:ascii="Times New Roman" w:hAnsi="Times New Roman" w:cs="Times New Roman"/>
          <w:color w:val="000000" w:themeColor="text1"/>
          <w:lang w:eastAsia="en-US"/>
        </w:rPr>
      </w:pPr>
      <w:r w:rsidRPr="00590A7C">
        <w:rPr>
          <w:rFonts w:ascii="Times New Roman" w:hAnsi="Times New Roman" w:cs="Times New Roman"/>
          <w:color w:val="000000" w:themeColor="text1"/>
          <w:lang w:eastAsia="en-US"/>
        </w:rPr>
        <w:t>c) transferului complet al drepturilor și obligațiilor ce decurg din contractul de transport aferent punctelor de intrare în SNT/contractul de transport aferent punctelor de ieșire din SNT, potrivit prevederilor art. 80;</w:t>
      </w:r>
    </w:p>
    <w:p w:rsidR="006D303B" w:rsidRPr="00590A7C" w:rsidRDefault="006D303B" w:rsidP="006D303B">
      <w:pPr>
        <w:widowControl/>
        <w:numPr>
          <w:ilvl w:val="0"/>
          <w:numId w:val="45"/>
        </w:numPr>
        <w:autoSpaceDE w:val="0"/>
        <w:autoSpaceDN w:val="0"/>
        <w:adjustRightInd w:val="0"/>
        <w:spacing w:line="360" w:lineRule="auto"/>
        <w:ind w:left="0" w:firstLine="0"/>
        <w:jc w:val="both"/>
        <w:rPr>
          <w:rFonts w:ascii="Times New Roman" w:hAnsi="Times New Roman" w:cs="Times New Roman"/>
          <w:color w:val="000000" w:themeColor="text1"/>
          <w:lang w:eastAsia="en-US"/>
        </w:rPr>
      </w:pPr>
      <w:r w:rsidRPr="00590A7C">
        <w:rPr>
          <w:rFonts w:ascii="Times New Roman" w:hAnsi="Times New Roman" w:cs="Times New Roman"/>
          <w:b/>
          <w:bCs/>
          <w:color w:val="000000" w:themeColor="text1"/>
        </w:rPr>
        <w:t>La articolul 79, alineatele (4)</w:t>
      </w:r>
      <w:r w:rsidRPr="00590A7C">
        <w:rPr>
          <w:rFonts w:ascii="Times New Roman" w:hAnsi="Times New Roman" w:cs="Times New Roman"/>
          <w:color w:val="000000" w:themeColor="text1"/>
          <w:lang w:eastAsia="en-US"/>
        </w:rPr>
        <w:t xml:space="preserve"> </w:t>
      </w:r>
      <w:r w:rsidRPr="00590A7C">
        <w:rPr>
          <w:rFonts w:ascii="Times New Roman" w:hAnsi="Times New Roman" w:cs="Times New Roman"/>
          <w:b/>
          <w:color w:val="000000" w:themeColor="text1"/>
          <w:lang w:eastAsia="en-US"/>
        </w:rPr>
        <w:t>și (4</w:t>
      </w:r>
      <w:r w:rsidRPr="00590A7C">
        <w:rPr>
          <w:rFonts w:ascii="Times New Roman" w:hAnsi="Times New Roman" w:cs="Times New Roman"/>
          <w:b/>
          <w:color w:val="000000" w:themeColor="text1"/>
          <w:vertAlign w:val="superscript"/>
          <w:lang w:eastAsia="en-US"/>
        </w:rPr>
        <w:t>1</w:t>
      </w:r>
      <w:r w:rsidRPr="00590A7C">
        <w:rPr>
          <w:rFonts w:ascii="Times New Roman" w:hAnsi="Times New Roman" w:cs="Times New Roman"/>
          <w:color w:val="000000" w:themeColor="text1"/>
          <w:lang w:eastAsia="en-US"/>
        </w:rPr>
        <w:t xml:space="preserve">) </w:t>
      </w:r>
      <w:r w:rsidRPr="00590A7C">
        <w:rPr>
          <w:rFonts w:ascii="Times New Roman" w:hAnsi="Times New Roman" w:cs="Times New Roman"/>
          <w:b/>
          <w:color w:val="000000" w:themeColor="text1"/>
          <w:lang w:eastAsia="en-US"/>
        </w:rPr>
        <w:t>se modifică și vor avea următorul cuprins:</w:t>
      </w:r>
    </w:p>
    <w:p w:rsidR="006D303B" w:rsidRPr="00590A7C" w:rsidRDefault="006D303B" w:rsidP="006D303B">
      <w:pPr>
        <w:widowControl/>
        <w:autoSpaceDE w:val="0"/>
        <w:autoSpaceDN w:val="0"/>
        <w:adjustRightInd w:val="0"/>
        <w:spacing w:line="360" w:lineRule="auto"/>
        <w:jc w:val="both"/>
        <w:rPr>
          <w:rFonts w:ascii="Times New Roman" w:hAnsi="Times New Roman" w:cs="Times New Roman"/>
          <w:color w:val="000000" w:themeColor="text1"/>
          <w:lang w:eastAsia="en-US"/>
        </w:rPr>
      </w:pPr>
      <w:r w:rsidRPr="00590A7C">
        <w:rPr>
          <w:rFonts w:ascii="Times New Roman" w:hAnsi="Times New Roman" w:cs="Times New Roman"/>
          <w:color w:val="000000" w:themeColor="text1"/>
          <w:lang w:eastAsia="en-US"/>
        </w:rPr>
        <w:t xml:space="preserve"> „(4)  Cererile de transfer de capacitate operabile pentru o perioadă începând cu ziua gazieră D se transmit în platforma online </w:t>
      </w:r>
      <w:r w:rsidR="006A4DC4" w:rsidRPr="00590A7C">
        <w:rPr>
          <w:rFonts w:ascii="Times New Roman" w:hAnsi="Times New Roman" w:cs="Times New Roman"/>
          <w:color w:val="000000" w:themeColor="text1"/>
          <w:lang w:eastAsia="en-US"/>
        </w:rPr>
        <w:t>informațională</w:t>
      </w:r>
      <w:r w:rsidRPr="00590A7C">
        <w:rPr>
          <w:rFonts w:ascii="Times New Roman" w:hAnsi="Times New Roman" w:cs="Times New Roman"/>
          <w:color w:val="000000" w:themeColor="text1"/>
          <w:lang w:eastAsia="en-US"/>
        </w:rPr>
        <w:t xml:space="preserve"> a OTS până cel târziu în ziua calendaristică D-1, ora 12,00. Capacitatea de transport rezervată de către un UR, ajustată cu transferurile de capacitate efectuate de către acesta în conformitate cu prevederile prezentului alineat şi ale art. 80 alin. (2) şi aprobate de către OTS până cel târziu la ora 14,00 a zilei calendaristice D-1, este luată în considerare de către OTS în cadrul proceselor de nominalizare, renominalizare şi calcul al depăşirilor de capacitate derulate pentru perioada de transfer de capacitate prevăzută în cererea de transfer de capacitate a UR respectiv şi aprobată de către OTS.</w:t>
      </w:r>
    </w:p>
    <w:p w:rsidR="006D303B" w:rsidRPr="00590A7C" w:rsidRDefault="006D303B" w:rsidP="006D303B">
      <w:pPr>
        <w:widowControl/>
        <w:autoSpaceDE w:val="0"/>
        <w:autoSpaceDN w:val="0"/>
        <w:adjustRightInd w:val="0"/>
        <w:spacing w:line="360" w:lineRule="auto"/>
        <w:jc w:val="both"/>
        <w:rPr>
          <w:rFonts w:ascii="Times New Roman" w:hAnsi="Times New Roman" w:cs="Times New Roman"/>
          <w:color w:val="000000" w:themeColor="text1"/>
          <w:lang w:eastAsia="en-US"/>
        </w:rPr>
      </w:pPr>
      <w:r w:rsidRPr="00590A7C">
        <w:rPr>
          <w:rFonts w:ascii="Times New Roman" w:hAnsi="Times New Roman" w:cs="Times New Roman"/>
          <w:color w:val="000000" w:themeColor="text1"/>
          <w:lang w:eastAsia="en-US"/>
        </w:rPr>
        <w:t xml:space="preserve"> (4</w:t>
      </w:r>
      <w:r w:rsidRPr="00590A7C">
        <w:rPr>
          <w:rFonts w:ascii="Times New Roman" w:hAnsi="Times New Roman" w:cs="Times New Roman"/>
          <w:color w:val="000000" w:themeColor="text1"/>
          <w:vertAlign w:val="superscript"/>
          <w:lang w:eastAsia="en-US"/>
        </w:rPr>
        <w:t>1</w:t>
      </w:r>
      <w:r w:rsidRPr="00590A7C">
        <w:rPr>
          <w:rFonts w:ascii="Times New Roman" w:hAnsi="Times New Roman" w:cs="Times New Roman"/>
          <w:color w:val="000000" w:themeColor="text1"/>
          <w:lang w:eastAsia="en-US"/>
        </w:rPr>
        <w:t>) Cererile de transfer de capacitate operabile pentru ziua gazieră D se transmit în platforma online informaţională a OTS în intervalul orar 06,00-15,00 al zilei calendaristice D. Capacitatea de transport rezervată de către un UR, ajustată cu transferurile de capacitate efectuate de către acesta în conformitate cu prevederile prezentului alineat şi ale art. 80 alin. (2</w:t>
      </w:r>
      <w:r w:rsidRPr="00590A7C">
        <w:rPr>
          <w:rFonts w:ascii="Times New Roman" w:hAnsi="Times New Roman" w:cs="Times New Roman"/>
          <w:color w:val="000000" w:themeColor="text1"/>
          <w:vertAlign w:val="superscript"/>
          <w:lang w:eastAsia="en-US"/>
        </w:rPr>
        <w:t>1</w:t>
      </w:r>
      <w:r w:rsidRPr="00590A7C">
        <w:rPr>
          <w:rFonts w:ascii="Times New Roman" w:hAnsi="Times New Roman" w:cs="Times New Roman"/>
          <w:color w:val="000000" w:themeColor="text1"/>
          <w:lang w:eastAsia="en-US"/>
        </w:rPr>
        <w:t>) şi aprobate de către OTS până cel târziu la ora 17,00 a zilei calendaristice D, este luată în considerare de către OTS în cadrul procesului de calcul al depăşirilor de capacitate derulate pentru ziua gazieră D.</w:t>
      </w:r>
    </w:p>
    <w:p w:rsidR="005746E9" w:rsidRPr="00590A7C" w:rsidRDefault="005746E9" w:rsidP="005746E9">
      <w:pPr>
        <w:widowControl/>
        <w:numPr>
          <w:ilvl w:val="0"/>
          <w:numId w:val="45"/>
        </w:numPr>
        <w:autoSpaceDE w:val="0"/>
        <w:autoSpaceDN w:val="0"/>
        <w:adjustRightInd w:val="0"/>
        <w:spacing w:line="360" w:lineRule="auto"/>
        <w:ind w:left="0" w:firstLine="0"/>
        <w:jc w:val="both"/>
        <w:rPr>
          <w:rFonts w:ascii="Times New Roman" w:hAnsi="Times New Roman" w:cs="Times New Roman"/>
          <w:color w:val="000000" w:themeColor="text1"/>
          <w:lang w:eastAsia="en-US"/>
        </w:rPr>
      </w:pPr>
      <w:r w:rsidRPr="00590A7C">
        <w:rPr>
          <w:rFonts w:ascii="Times New Roman" w:hAnsi="Times New Roman" w:cs="Times New Roman"/>
          <w:b/>
          <w:bCs/>
          <w:color w:val="000000" w:themeColor="text1"/>
        </w:rPr>
        <w:t>La articolul 80, alineatul (3)</w:t>
      </w:r>
      <w:r w:rsidRPr="00590A7C">
        <w:rPr>
          <w:rFonts w:ascii="Times New Roman" w:hAnsi="Times New Roman" w:cs="Times New Roman"/>
          <w:color w:val="000000" w:themeColor="text1"/>
          <w:lang w:eastAsia="en-US"/>
        </w:rPr>
        <w:t xml:space="preserve"> </w:t>
      </w:r>
      <w:r w:rsidRPr="00590A7C">
        <w:rPr>
          <w:rFonts w:ascii="Times New Roman" w:hAnsi="Times New Roman" w:cs="Times New Roman"/>
          <w:b/>
          <w:color w:val="000000" w:themeColor="text1"/>
          <w:lang w:eastAsia="en-US"/>
        </w:rPr>
        <w:t>se abrogă.</w:t>
      </w:r>
    </w:p>
    <w:p w:rsidR="00404252" w:rsidRPr="00590A7C" w:rsidRDefault="00C24D2D" w:rsidP="003E5509">
      <w:pPr>
        <w:widowControl/>
        <w:numPr>
          <w:ilvl w:val="0"/>
          <w:numId w:val="45"/>
        </w:numPr>
        <w:autoSpaceDE w:val="0"/>
        <w:autoSpaceDN w:val="0"/>
        <w:adjustRightInd w:val="0"/>
        <w:spacing w:line="360" w:lineRule="auto"/>
        <w:ind w:left="0" w:firstLine="0"/>
        <w:jc w:val="both"/>
        <w:rPr>
          <w:rFonts w:ascii="Times New Roman" w:hAnsi="Times New Roman" w:cs="Times New Roman"/>
          <w:color w:val="000000" w:themeColor="text1"/>
          <w:lang w:eastAsia="en-US"/>
        </w:rPr>
      </w:pPr>
      <w:r w:rsidRPr="00590A7C">
        <w:rPr>
          <w:rFonts w:ascii="Times New Roman" w:hAnsi="Times New Roman" w:cs="Times New Roman"/>
          <w:b/>
          <w:bCs/>
          <w:color w:val="000000" w:themeColor="text1"/>
        </w:rPr>
        <w:t xml:space="preserve">La articolul </w:t>
      </w:r>
      <w:r w:rsidR="00404252" w:rsidRPr="00590A7C">
        <w:rPr>
          <w:rFonts w:ascii="Times New Roman" w:hAnsi="Times New Roman" w:cs="Times New Roman"/>
          <w:b/>
          <w:bCs/>
          <w:color w:val="000000" w:themeColor="text1"/>
        </w:rPr>
        <w:t>80</w:t>
      </w:r>
      <w:r w:rsidR="00973AD2" w:rsidRPr="00590A7C">
        <w:rPr>
          <w:rFonts w:ascii="Times New Roman" w:hAnsi="Times New Roman" w:cs="Times New Roman"/>
          <w:b/>
          <w:bCs/>
          <w:color w:val="000000" w:themeColor="text1"/>
        </w:rPr>
        <w:t>,</w:t>
      </w:r>
      <w:r w:rsidR="00404252" w:rsidRPr="00590A7C">
        <w:rPr>
          <w:rFonts w:ascii="Times New Roman" w:hAnsi="Times New Roman" w:cs="Times New Roman"/>
          <w:b/>
          <w:bCs/>
          <w:color w:val="000000" w:themeColor="text1"/>
        </w:rPr>
        <w:t xml:space="preserve"> </w:t>
      </w:r>
      <w:r w:rsidRPr="00590A7C">
        <w:rPr>
          <w:rFonts w:ascii="Times New Roman" w:hAnsi="Times New Roman" w:cs="Times New Roman"/>
          <w:b/>
          <w:bCs/>
          <w:color w:val="000000" w:themeColor="text1"/>
        </w:rPr>
        <w:t>alineatul (</w:t>
      </w:r>
      <w:r w:rsidR="00404252" w:rsidRPr="00590A7C">
        <w:rPr>
          <w:rFonts w:ascii="Times New Roman" w:hAnsi="Times New Roman" w:cs="Times New Roman"/>
          <w:b/>
          <w:bCs/>
          <w:color w:val="000000" w:themeColor="text1"/>
        </w:rPr>
        <w:t>5</w:t>
      </w:r>
      <w:r w:rsidRPr="00590A7C">
        <w:rPr>
          <w:rFonts w:ascii="Times New Roman" w:hAnsi="Times New Roman" w:cs="Times New Roman"/>
          <w:b/>
          <w:bCs/>
          <w:color w:val="000000" w:themeColor="text1"/>
        </w:rPr>
        <w:t>)</w:t>
      </w:r>
      <w:r w:rsidRPr="00590A7C">
        <w:rPr>
          <w:rFonts w:ascii="Times New Roman" w:hAnsi="Times New Roman" w:cs="Times New Roman"/>
          <w:color w:val="000000" w:themeColor="text1"/>
          <w:lang w:eastAsia="en-US"/>
        </w:rPr>
        <w:t xml:space="preserve"> </w:t>
      </w:r>
      <w:r w:rsidR="00404252" w:rsidRPr="00590A7C">
        <w:rPr>
          <w:rFonts w:ascii="Times New Roman" w:hAnsi="Times New Roman" w:cs="Times New Roman"/>
          <w:b/>
          <w:color w:val="000000" w:themeColor="text1"/>
          <w:lang w:eastAsia="en-US"/>
        </w:rPr>
        <w:t>se modifică și va avea următorul cuprins:</w:t>
      </w:r>
    </w:p>
    <w:p w:rsidR="00C24D2D" w:rsidRPr="00590A7C" w:rsidRDefault="00404252" w:rsidP="003E5509">
      <w:pPr>
        <w:widowControl/>
        <w:autoSpaceDE w:val="0"/>
        <w:autoSpaceDN w:val="0"/>
        <w:adjustRightInd w:val="0"/>
        <w:spacing w:line="360" w:lineRule="auto"/>
        <w:jc w:val="both"/>
        <w:rPr>
          <w:rFonts w:ascii="Times New Roman" w:hAnsi="Times New Roman" w:cs="Times New Roman"/>
          <w:color w:val="000000" w:themeColor="text1"/>
          <w:lang w:eastAsia="en-US"/>
        </w:rPr>
      </w:pPr>
      <w:r w:rsidRPr="00590A7C">
        <w:rPr>
          <w:rFonts w:ascii="Times New Roman" w:hAnsi="Times New Roman" w:cs="Times New Roman"/>
          <w:color w:val="000000" w:themeColor="text1"/>
          <w:lang w:eastAsia="en-US"/>
        </w:rPr>
        <w:t>”(5) UR inițial și UR beneficiar transmit OTS solicitarea privind transferul</w:t>
      </w:r>
      <w:r w:rsidR="001A347F" w:rsidRPr="00590A7C">
        <w:rPr>
          <w:rFonts w:ascii="Times New Roman" w:hAnsi="Times New Roman" w:cs="Times New Roman"/>
          <w:color w:val="000000" w:themeColor="text1"/>
          <w:lang w:eastAsia="en-US"/>
        </w:rPr>
        <w:t xml:space="preserve"> de capacitate pentru o perioadă începând cu ziua gazieră D</w:t>
      </w:r>
      <w:r w:rsidRPr="00590A7C">
        <w:rPr>
          <w:rFonts w:ascii="Times New Roman" w:hAnsi="Times New Roman" w:cs="Times New Roman"/>
          <w:color w:val="000000" w:themeColor="text1"/>
          <w:lang w:eastAsia="en-US"/>
        </w:rPr>
        <w:t xml:space="preserve">, </w:t>
      </w:r>
      <w:r w:rsidR="001A347F" w:rsidRPr="00590A7C">
        <w:rPr>
          <w:rFonts w:ascii="Times New Roman" w:hAnsi="Times New Roman" w:cs="Times New Roman"/>
          <w:color w:val="000000" w:themeColor="text1"/>
          <w:lang w:eastAsia="en-US"/>
        </w:rPr>
        <w:t xml:space="preserve">până cel târziu în ziua </w:t>
      </w:r>
      <w:r w:rsidR="00CC49F9" w:rsidRPr="00590A7C">
        <w:rPr>
          <w:rFonts w:ascii="Times New Roman" w:hAnsi="Times New Roman" w:cs="Times New Roman"/>
          <w:color w:val="000000" w:themeColor="text1"/>
          <w:lang w:eastAsia="en-US"/>
        </w:rPr>
        <w:t>gazieră</w:t>
      </w:r>
      <w:r w:rsidR="001A347F" w:rsidRPr="00590A7C">
        <w:rPr>
          <w:rFonts w:ascii="Times New Roman" w:hAnsi="Times New Roman" w:cs="Times New Roman"/>
          <w:color w:val="000000" w:themeColor="text1"/>
          <w:lang w:eastAsia="en-US"/>
        </w:rPr>
        <w:t xml:space="preserve"> D-1, ora 12,00. </w:t>
      </w:r>
      <w:r w:rsidRPr="00590A7C">
        <w:rPr>
          <w:rFonts w:ascii="Times New Roman" w:hAnsi="Times New Roman" w:cs="Times New Roman"/>
          <w:color w:val="000000" w:themeColor="text1"/>
          <w:lang w:eastAsia="en-US"/>
        </w:rPr>
        <w:t>Cerer</w:t>
      </w:r>
      <w:r w:rsidR="001A347F" w:rsidRPr="00590A7C">
        <w:rPr>
          <w:rFonts w:ascii="Times New Roman" w:hAnsi="Times New Roman" w:cs="Times New Roman"/>
          <w:color w:val="000000" w:themeColor="text1"/>
          <w:lang w:eastAsia="en-US"/>
        </w:rPr>
        <w:t>ea</w:t>
      </w:r>
      <w:r w:rsidRPr="00590A7C">
        <w:rPr>
          <w:rFonts w:ascii="Times New Roman" w:hAnsi="Times New Roman" w:cs="Times New Roman"/>
          <w:color w:val="000000" w:themeColor="text1"/>
          <w:lang w:eastAsia="en-US"/>
        </w:rPr>
        <w:t xml:space="preserve"> de transfer de capacitate </w:t>
      </w:r>
      <w:r w:rsidR="001A347F" w:rsidRPr="00590A7C">
        <w:rPr>
          <w:rFonts w:ascii="Times New Roman" w:hAnsi="Times New Roman" w:cs="Times New Roman"/>
          <w:color w:val="000000" w:themeColor="text1"/>
          <w:lang w:eastAsia="en-US"/>
        </w:rPr>
        <w:t>se transmite î</w:t>
      </w:r>
      <w:r w:rsidRPr="00590A7C">
        <w:rPr>
          <w:rFonts w:ascii="Times New Roman" w:hAnsi="Times New Roman" w:cs="Times New Roman"/>
          <w:color w:val="000000" w:themeColor="text1"/>
          <w:lang w:eastAsia="en-US"/>
        </w:rPr>
        <w:t xml:space="preserve">n platforma online </w:t>
      </w:r>
      <w:r w:rsidR="001A347F" w:rsidRPr="00590A7C">
        <w:rPr>
          <w:rFonts w:ascii="Times New Roman" w:hAnsi="Times New Roman" w:cs="Times New Roman"/>
          <w:color w:val="000000" w:themeColor="text1"/>
          <w:lang w:eastAsia="en-US"/>
        </w:rPr>
        <w:t>informațională</w:t>
      </w:r>
      <w:r w:rsidRPr="00590A7C">
        <w:rPr>
          <w:rFonts w:ascii="Times New Roman" w:hAnsi="Times New Roman" w:cs="Times New Roman"/>
          <w:color w:val="000000" w:themeColor="text1"/>
          <w:lang w:eastAsia="en-US"/>
        </w:rPr>
        <w:t xml:space="preserve"> a OTS. Capacitatea de</w:t>
      </w:r>
      <w:r w:rsidR="001A347F" w:rsidRPr="00590A7C">
        <w:rPr>
          <w:rFonts w:ascii="Times New Roman" w:hAnsi="Times New Roman" w:cs="Times New Roman"/>
          <w:color w:val="000000" w:themeColor="text1"/>
          <w:lang w:eastAsia="en-US"/>
        </w:rPr>
        <w:t xml:space="preserve"> transport rezervată</w:t>
      </w:r>
      <w:r w:rsidRPr="00590A7C">
        <w:rPr>
          <w:rFonts w:ascii="Times New Roman" w:hAnsi="Times New Roman" w:cs="Times New Roman"/>
          <w:color w:val="000000" w:themeColor="text1"/>
          <w:lang w:eastAsia="en-US"/>
        </w:rPr>
        <w:t xml:space="preserve"> de </w:t>
      </w:r>
      <w:r w:rsidR="001A347F" w:rsidRPr="00590A7C">
        <w:rPr>
          <w:rFonts w:ascii="Times New Roman" w:hAnsi="Times New Roman" w:cs="Times New Roman"/>
          <w:color w:val="000000" w:themeColor="text1"/>
          <w:lang w:eastAsia="en-US"/>
        </w:rPr>
        <w:t>către un UR, ajustată</w:t>
      </w:r>
      <w:r w:rsidRPr="00590A7C">
        <w:rPr>
          <w:rFonts w:ascii="Times New Roman" w:hAnsi="Times New Roman" w:cs="Times New Roman"/>
          <w:color w:val="000000" w:themeColor="text1"/>
          <w:lang w:eastAsia="en-US"/>
        </w:rPr>
        <w:t xml:space="preserve"> cu transferurile de capacitate efectuate de </w:t>
      </w:r>
      <w:r w:rsidR="001A347F" w:rsidRPr="00590A7C">
        <w:rPr>
          <w:rFonts w:ascii="Times New Roman" w:hAnsi="Times New Roman" w:cs="Times New Roman"/>
          <w:color w:val="000000" w:themeColor="text1"/>
          <w:lang w:eastAsia="en-US"/>
        </w:rPr>
        <w:t>către acesta î</w:t>
      </w:r>
      <w:r w:rsidRPr="00590A7C">
        <w:rPr>
          <w:rFonts w:ascii="Times New Roman" w:hAnsi="Times New Roman" w:cs="Times New Roman"/>
          <w:color w:val="000000" w:themeColor="text1"/>
          <w:lang w:eastAsia="en-US"/>
        </w:rPr>
        <w:t>n conformitate cu p</w:t>
      </w:r>
      <w:r w:rsidR="001A347F" w:rsidRPr="00590A7C">
        <w:rPr>
          <w:rFonts w:ascii="Times New Roman" w:hAnsi="Times New Roman" w:cs="Times New Roman"/>
          <w:color w:val="000000" w:themeColor="text1"/>
          <w:lang w:eastAsia="en-US"/>
        </w:rPr>
        <w:t>revederile prezentului alineat și ale art. 79 și confirmate de că</w:t>
      </w:r>
      <w:r w:rsidRPr="00590A7C">
        <w:rPr>
          <w:rFonts w:ascii="Times New Roman" w:hAnsi="Times New Roman" w:cs="Times New Roman"/>
          <w:color w:val="000000" w:themeColor="text1"/>
          <w:lang w:eastAsia="en-US"/>
        </w:rPr>
        <w:t>tre OTS</w:t>
      </w:r>
      <w:r w:rsidR="001A347F" w:rsidRPr="00590A7C">
        <w:rPr>
          <w:rFonts w:ascii="Times New Roman" w:hAnsi="Times New Roman" w:cs="Times New Roman"/>
          <w:color w:val="000000" w:themeColor="text1"/>
          <w:lang w:eastAsia="en-US"/>
        </w:rPr>
        <w:t xml:space="preserve"> </w:t>
      </w:r>
      <w:r w:rsidR="006C7BA1" w:rsidRPr="00590A7C">
        <w:rPr>
          <w:rFonts w:ascii="Times New Roman" w:hAnsi="Times New Roman" w:cs="Times New Roman"/>
          <w:color w:val="000000" w:themeColor="text1"/>
          <w:lang w:eastAsia="en-US"/>
        </w:rPr>
        <w:t>cu cel puțin doua ore înainte de termenul-limit</w:t>
      </w:r>
      <w:r w:rsidR="00B05A5F" w:rsidRPr="00590A7C">
        <w:rPr>
          <w:rFonts w:ascii="Times New Roman" w:hAnsi="Times New Roman" w:cs="Times New Roman"/>
          <w:color w:val="000000" w:themeColor="text1"/>
          <w:lang w:eastAsia="en-US"/>
        </w:rPr>
        <w:t>ă</w:t>
      </w:r>
      <w:r w:rsidR="006C7BA1" w:rsidRPr="00590A7C">
        <w:rPr>
          <w:rFonts w:ascii="Times New Roman" w:hAnsi="Times New Roman" w:cs="Times New Roman"/>
          <w:color w:val="000000" w:themeColor="text1"/>
          <w:lang w:eastAsia="en-US"/>
        </w:rPr>
        <w:t xml:space="preserve"> de transmitere a nominalizărilor</w:t>
      </w:r>
      <w:r w:rsidR="006C7BA1" w:rsidRPr="00590A7C" w:rsidDel="006C7BA1">
        <w:rPr>
          <w:rFonts w:ascii="Times New Roman" w:hAnsi="Times New Roman" w:cs="Times New Roman"/>
          <w:color w:val="000000" w:themeColor="text1"/>
          <w:lang w:eastAsia="en-US"/>
        </w:rPr>
        <w:t xml:space="preserve"> </w:t>
      </w:r>
      <w:r w:rsidR="006C7BA1" w:rsidRPr="00590A7C">
        <w:rPr>
          <w:rFonts w:ascii="Times New Roman" w:hAnsi="Times New Roman" w:cs="Times New Roman"/>
          <w:color w:val="000000" w:themeColor="text1"/>
          <w:lang w:eastAsia="en-US"/>
        </w:rPr>
        <w:t xml:space="preserve">în cursul zilei calendaristice </w:t>
      </w:r>
      <w:r w:rsidR="001A347F" w:rsidRPr="00590A7C">
        <w:rPr>
          <w:rFonts w:ascii="Times New Roman" w:hAnsi="Times New Roman" w:cs="Times New Roman"/>
          <w:color w:val="000000" w:themeColor="text1"/>
          <w:lang w:eastAsia="en-US"/>
        </w:rPr>
        <w:t>D-1, este luată î</w:t>
      </w:r>
      <w:r w:rsidRPr="00590A7C">
        <w:rPr>
          <w:rFonts w:ascii="Times New Roman" w:hAnsi="Times New Roman" w:cs="Times New Roman"/>
          <w:color w:val="000000" w:themeColor="text1"/>
          <w:lang w:eastAsia="en-US"/>
        </w:rPr>
        <w:t xml:space="preserve">n considerare de </w:t>
      </w:r>
      <w:r w:rsidR="001A347F" w:rsidRPr="00590A7C">
        <w:rPr>
          <w:rFonts w:ascii="Times New Roman" w:hAnsi="Times New Roman" w:cs="Times New Roman"/>
          <w:color w:val="000000" w:themeColor="text1"/>
          <w:lang w:eastAsia="en-US"/>
        </w:rPr>
        <w:t>către OTS î</w:t>
      </w:r>
      <w:r w:rsidRPr="00590A7C">
        <w:rPr>
          <w:rFonts w:ascii="Times New Roman" w:hAnsi="Times New Roman" w:cs="Times New Roman"/>
          <w:color w:val="000000" w:themeColor="text1"/>
          <w:lang w:eastAsia="en-US"/>
        </w:rPr>
        <w:t xml:space="preserve">n cadrul proceselor </w:t>
      </w:r>
      <w:r w:rsidR="001A347F" w:rsidRPr="00590A7C">
        <w:rPr>
          <w:rFonts w:ascii="Times New Roman" w:hAnsi="Times New Roman" w:cs="Times New Roman"/>
          <w:color w:val="000000" w:themeColor="text1"/>
          <w:lang w:eastAsia="en-US"/>
        </w:rPr>
        <w:t>de nominalizare, renominalizare</w:t>
      </w:r>
      <w:r w:rsidRPr="00590A7C">
        <w:rPr>
          <w:rFonts w:ascii="Times New Roman" w:hAnsi="Times New Roman" w:cs="Times New Roman"/>
          <w:color w:val="000000" w:themeColor="text1"/>
          <w:lang w:eastAsia="en-US"/>
        </w:rPr>
        <w:t xml:space="preserve"> </w:t>
      </w:r>
      <w:r w:rsidR="001A347F" w:rsidRPr="00590A7C">
        <w:rPr>
          <w:rFonts w:ascii="Times New Roman" w:hAnsi="Times New Roman" w:cs="Times New Roman"/>
          <w:color w:val="000000" w:themeColor="text1"/>
          <w:lang w:eastAsia="en-US"/>
        </w:rPr>
        <w:t>ș</w:t>
      </w:r>
      <w:r w:rsidRPr="00590A7C">
        <w:rPr>
          <w:rFonts w:ascii="Times New Roman" w:hAnsi="Times New Roman" w:cs="Times New Roman"/>
          <w:color w:val="000000" w:themeColor="text1"/>
          <w:lang w:eastAsia="en-US"/>
        </w:rPr>
        <w:t xml:space="preserve">i calcul al </w:t>
      </w:r>
      <w:r w:rsidR="001A347F" w:rsidRPr="00590A7C">
        <w:rPr>
          <w:rFonts w:ascii="Times New Roman" w:hAnsi="Times New Roman" w:cs="Times New Roman"/>
          <w:color w:val="000000" w:themeColor="text1"/>
          <w:lang w:eastAsia="en-US"/>
        </w:rPr>
        <w:t>depășirilor</w:t>
      </w:r>
      <w:r w:rsidRPr="00590A7C">
        <w:rPr>
          <w:rFonts w:ascii="Times New Roman" w:hAnsi="Times New Roman" w:cs="Times New Roman"/>
          <w:color w:val="000000" w:themeColor="text1"/>
          <w:lang w:eastAsia="en-US"/>
        </w:rPr>
        <w:t xml:space="preserve"> de capacitate derulate pentru perioada de transfer de capacitate </w:t>
      </w:r>
      <w:r w:rsidR="001A347F" w:rsidRPr="00590A7C">
        <w:rPr>
          <w:rFonts w:ascii="Times New Roman" w:hAnsi="Times New Roman" w:cs="Times New Roman"/>
          <w:color w:val="000000" w:themeColor="text1"/>
          <w:lang w:eastAsia="en-US"/>
        </w:rPr>
        <w:t>prevăzută î</w:t>
      </w:r>
      <w:r w:rsidRPr="00590A7C">
        <w:rPr>
          <w:rFonts w:ascii="Times New Roman" w:hAnsi="Times New Roman" w:cs="Times New Roman"/>
          <w:color w:val="000000" w:themeColor="text1"/>
          <w:lang w:eastAsia="en-US"/>
        </w:rPr>
        <w:t xml:space="preserve">n cererea de transfer de capacitate a UR respectiv </w:t>
      </w:r>
      <w:r w:rsidR="001A347F" w:rsidRPr="00590A7C">
        <w:rPr>
          <w:rFonts w:ascii="Times New Roman" w:hAnsi="Times New Roman" w:cs="Times New Roman"/>
          <w:color w:val="000000" w:themeColor="text1"/>
          <w:lang w:eastAsia="en-US"/>
        </w:rPr>
        <w:t>ș</w:t>
      </w:r>
      <w:r w:rsidR="000F0CEC" w:rsidRPr="00590A7C">
        <w:rPr>
          <w:rFonts w:ascii="Times New Roman" w:hAnsi="Times New Roman" w:cs="Times New Roman"/>
          <w:color w:val="000000" w:themeColor="text1"/>
          <w:lang w:eastAsia="en-US"/>
        </w:rPr>
        <w:t>i confirmată</w:t>
      </w:r>
      <w:r w:rsidRPr="00590A7C">
        <w:rPr>
          <w:rFonts w:ascii="Times New Roman" w:hAnsi="Times New Roman" w:cs="Times New Roman"/>
          <w:color w:val="000000" w:themeColor="text1"/>
          <w:lang w:eastAsia="en-US"/>
        </w:rPr>
        <w:t xml:space="preserve"> de </w:t>
      </w:r>
      <w:r w:rsidR="001A347F" w:rsidRPr="00590A7C">
        <w:rPr>
          <w:rFonts w:ascii="Times New Roman" w:hAnsi="Times New Roman" w:cs="Times New Roman"/>
          <w:color w:val="000000" w:themeColor="text1"/>
          <w:lang w:eastAsia="en-US"/>
        </w:rPr>
        <w:t>către</w:t>
      </w:r>
      <w:r w:rsidRPr="00590A7C">
        <w:rPr>
          <w:rFonts w:ascii="Times New Roman" w:hAnsi="Times New Roman" w:cs="Times New Roman"/>
          <w:color w:val="000000" w:themeColor="text1"/>
          <w:lang w:eastAsia="en-US"/>
        </w:rPr>
        <w:t xml:space="preserve"> OTS</w:t>
      </w:r>
      <w:r w:rsidR="001A347F" w:rsidRPr="00590A7C">
        <w:rPr>
          <w:rFonts w:ascii="Times New Roman" w:hAnsi="Times New Roman" w:cs="Times New Roman"/>
          <w:color w:val="000000" w:themeColor="text1"/>
          <w:lang w:eastAsia="en-US"/>
        </w:rPr>
        <w:t>.”</w:t>
      </w:r>
    </w:p>
    <w:p w:rsidR="00C24D2D" w:rsidRPr="00590A7C" w:rsidRDefault="00C24D2D" w:rsidP="003E5509">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rPr>
      </w:pPr>
      <w:r w:rsidRPr="00590A7C">
        <w:rPr>
          <w:rFonts w:ascii="Times New Roman" w:hAnsi="Times New Roman" w:cs="Times New Roman"/>
          <w:b/>
          <w:bCs/>
          <w:color w:val="000000" w:themeColor="text1"/>
          <w:lang w:val="it-IT"/>
        </w:rPr>
        <w:t xml:space="preserve">La articolul </w:t>
      </w:r>
      <w:r w:rsidR="001A347F" w:rsidRPr="00590A7C">
        <w:rPr>
          <w:rFonts w:ascii="Times New Roman" w:hAnsi="Times New Roman" w:cs="Times New Roman"/>
          <w:b/>
          <w:bCs/>
          <w:color w:val="000000" w:themeColor="text1"/>
          <w:lang w:val="it-IT"/>
        </w:rPr>
        <w:t xml:space="preserve">80, după alineatul (5) se introduce un alineant nou, </w:t>
      </w:r>
      <w:r w:rsidRPr="00590A7C">
        <w:rPr>
          <w:rFonts w:ascii="Times New Roman" w:hAnsi="Times New Roman" w:cs="Times New Roman"/>
          <w:b/>
          <w:bCs/>
          <w:color w:val="000000" w:themeColor="text1"/>
          <w:lang w:val="it-IT"/>
        </w:rPr>
        <w:t>alineatul (</w:t>
      </w:r>
      <w:r w:rsidR="001A347F" w:rsidRPr="00590A7C">
        <w:rPr>
          <w:rFonts w:ascii="Times New Roman" w:hAnsi="Times New Roman" w:cs="Times New Roman"/>
          <w:b/>
          <w:bCs/>
          <w:color w:val="000000" w:themeColor="text1"/>
          <w:lang w:val="it-IT"/>
        </w:rPr>
        <w:t>5</w:t>
      </w:r>
      <w:r w:rsidR="001A347F" w:rsidRPr="00590A7C">
        <w:rPr>
          <w:rFonts w:ascii="Times New Roman" w:hAnsi="Times New Roman" w:cs="Times New Roman"/>
          <w:b/>
          <w:bCs/>
          <w:color w:val="000000" w:themeColor="text1"/>
          <w:vertAlign w:val="superscript"/>
          <w:lang w:val="it-IT"/>
        </w:rPr>
        <w:t>1</w:t>
      </w:r>
      <w:r w:rsidR="001A347F" w:rsidRPr="00590A7C">
        <w:rPr>
          <w:rFonts w:ascii="Times New Roman" w:hAnsi="Times New Roman" w:cs="Times New Roman"/>
          <w:b/>
          <w:bCs/>
          <w:color w:val="000000" w:themeColor="text1"/>
          <w:lang w:val="it-IT"/>
        </w:rPr>
        <w:t>)</w:t>
      </w:r>
      <w:r w:rsidR="00973AD2" w:rsidRPr="00590A7C">
        <w:rPr>
          <w:rFonts w:ascii="Times New Roman" w:hAnsi="Times New Roman" w:cs="Times New Roman"/>
          <w:b/>
          <w:bCs/>
          <w:color w:val="000000" w:themeColor="text1"/>
          <w:lang w:val="it-IT"/>
        </w:rPr>
        <w:t>,</w:t>
      </w:r>
      <w:r w:rsidR="001A347F" w:rsidRPr="00590A7C">
        <w:rPr>
          <w:rFonts w:ascii="Times New Roman" w:hAnsi="Times New Roman" w:cs="Times New Roman"/>
          <w:b/>
          <w:bCs/>
          <w:color w:val="000000" w:themeColor="text1"/>
          <w:lang w:val="it-IT"/>
        </w:rPr>
        <w:t xml:space="preserve"> </w:t>
      </w:r>
      <w:r w:rsidRPr="00590A7C">
        <w:rPr>
          <w:rFonts w:ascii="Times New Roman" w:hAnsi="Times New Roman" w:cs="Times New Roman"/>
          <w:b/>
          <w:bCs/>
          <w:color w:val="000000" w:themeColor="text1"/>
          <w:lang w:val="it-IT"/>
        </w:rPr>
        <w:t xml:space="preserve">cu următorul cuprins: </w:t>
      </w:r>
    </w:p>
    <w:p w:rsidR="00C24D2D" w:rsidRPr="00590A7C" w:rsidRDefault="00C24D2D" w:rsidP="003E5509">
      <w:pPr>
        <w:widowControl/>
        <w:autoSpaceDE w:val="0"/>
        <w:autoSpaceDN w:val="0"/>
        <w:adjustRightInd w:val="0"/>
        <w:spacing w:line="360" w:lineRule="auto"/>
        <w:jc w:val="both"/>
        <w:rPr>
          <w:rFonts w:ascii="Times New Roman" w:hAnsi="Times New Roman" w:cs="Times New Roman"/>
          <w:color w:val="000000" w:themeColor="text1"/>
          <w:lang w:val="it-IT"/>
        </w:rPr>
      </w:pPr>
      <w:r w:rsidRPr="00590A7C">
        <w:rPr>
          <w:rFonts w:ascii="Times New Roman" w:hAnsi="Times New Roman" w:cs="Times New Roman"/>
          <w:color w:val="000000" w:themeColor="text1"/>
          <w:lang w:val="it-IT"/>
        </w:rPr>
        <w:t>“</w:t>
      </w:r>
      <w:r w:rsidR="000F0CEC" w:rsidRPr="00590A7C">
        <w:rPr>
          <w:rFonts w:ascii="Times New Roman" w:hAnsi="Times New Roman" w:cs="Times New Roman"/>
          <w:color w:val="000000" w:themeColor="text1"/>
          <w:lang w:val="it-IT"/>
        </w:rPr>
        <w:t>(5</w:t>
      </w:r>
      <w:r w:rsidR="000F0CEC" w:rsidRPr="00590A7C">
        <w:rPr>
          <w:rFonts w:ascii="Times New Roman" w:hAnsi="Times New Roman" w:cs="Times New Roman"/>
          <w:color w:val="000000" w:themeColor="text1"/>
          <w:vertAlign w:val="superscript"/>
          <w:lang w:val="it-IT"/>
        </w:rPr>
        <w:t>1</w:t>
      </w:r>
      <w:r w:rsidR="000F0CEC" w:rsidRPr="00590A7C">
        <w:rPr>
          <w:rFonts w:ascii="Times New Roman" w:hAnsi="Times New Roman" w:cs="Times New Roman"/>
          <w:color w:val="000000" w:themeColor="text1"/>
          <w:lang w:val="it-IT"/>
        </w:rPr>
        <w:t xml:space="preserve">) </w:t>
      </w:r>
      <w:r w:rsidR="000F0CEC" w:rsidRPr="00590A7C">
        <w:rPr>
          <w:rFonts w:ascii="Times New Roman" w:hAnsi="Times New Roman" w:cs="Times New Roman"/>
          <w:color w:val="000000" w:themeColor="text1"/>
          <w:lang w:eastAsia="en-US"/>
        </w:rPr>
        <w:t xml:space="preserve">UR inițial și UR beneficiar transmit OTS solicitarea privind transferul de capacitate pentru </w:t>
      </w:r>
      <w:r w:rsidR="000F0CEC" w:rsidRPr="00590A7C">
        <w:rPr>
          <w:rFonts w:ascii="Times New Roman" w:hAnsi="Times New Roman" w:cs="Times New Roman"/>
          <w:color w:val="000000" w:themeColor="text1"/>
        </w:rPr>
        <w:t>ziua gazi</w:t>
      </w:r>
      <w:r w:rsidR="001A347F" w:rsidRPr="00590A7C">
        <w:rPr>
          <w:rFonts w:ascii="Times New Roman" w:hAnsi="Times New Roman" w:cs="Times New Roman"/>
          <w:color w:val="000000" w:themeColor="text1"/>
        </w:rPr>
        <w:t>er</w:t>
      </w:r>
      <w:r w:rsidR="000F0CEC" w:rsidRPr="00590A7C">
        <w:rPr>
          <w:rFonts w:ascii="Times New Roman" w:hAnsi="Times New Roman" w:cs="Times New Roman"/>
          <w:color w:val="000000" w:themeColor="text1"/>
        </w:rPr>
        <w:t>ă</w:t>
      </w:r>
      <w:r w:rsidR="001A347F" w:rsidRPr="00590A7C">
        <w:rPr>
          <w:rFonts w:ascii="Times New Roman" w:hAnsi="Times New Roman" w:cs="Times New Roman"/>
          <w:color w:val="000000" w:themeColor="text1"/>
        </w:rPr>
        <w:t xml:space="preserve"> D </w:t>
      </w:r>
      <w:r w:rsidR="000F0CEC" w:rsidRPr="00590A7C">
        <w:rPr>
          <w:rFonts w:ascii="Times New Roman" w:hAnsi="Times New Roman" w:cs="Times New Roman"/>
          <w:color w:val="000000" w:themeColor="text1"/>
        </w:rPr>
        <w:t>î</w:t>
      </w:r>
      <w:r w:rsidR="001A347F" w:rsidRPr="00590A7C">
        <w:rPr>
          <w:rFonts w:ascii="Times New Roman" w:hAnsi="Times New Roman" w:cs="Times New Roman"/>
          <w:color w:val="000000" w:themeColor="text1"/>
        </w:rPr>
        <w:t xml:space="preserve">n platforma online </w:t>
      </w:r>
      <w:r w:rsidR="000F0CEC" w:rsidRPr="00590A7C">
        <w:rPr>
          <w:rFonts w:ascii="Times New Roman" w:hAnsi="Times New Roman" w:cs="Times New Roman"/>
          <w:color w:val="000000" w:themeColor="text1"/>
        </w:rPr>
        <w:t>informațională a OTS î</w:t>
      </w:r>
      <w:r w:rsidR="00973AD2" w:rsidRPr="00590A7C">
        <w:rPr>
          <w:rFonts w:ascii="Times New Roman" w:hAnsi="Times New Roman" w:cs="Times New Roman"/>
          <w:color w:val="000000" w:themeColor="text1"/>
        </w:rPr>
        <w:t>n intervalul orar 07</w:t>
      </w:r>
      <w:r w:rsidR="001A347F" w:rsidRPr="00590A7C">
        <w:rPr>
          <w:rFonts w:ascii="Times New Roman" w:hAnsi="Times New Roman" w:cs="Times New Roman"/>
          <w:color w:val="000000" w:themeColor="text1"/>
        </w:rPr>
        <w:t xml:space="preserve">,00-15,00 al zilei </w:t>
      </w:r>
      <w:r w:rsidR="005746E9" w:rsidRPr="00590A7C">
        <w:rPr>
          <w:rFonts w:ascii="Times New Roman" w:hAnsi="Times New Roman" w:cs="Times New Roman"/>
          <w:color w:val="000000" w:themeColor="text1"/>
        </w:rPr>
        <w:t xml:space="preserve">gaziere </w:t>
      </w:r>
      <w:r w:rsidR="001A347F" w:rsidRPr="00590A7C">
        <w:rPr>
          <w:rFonts w:ascii="Times New Roman" w:hAnsi="Times New Roman" w:cs="Times New Roman"/>
          <w:color w:val="000000" w:themeColor="text1"/>
        </w:rPr>
        <w:t>D. Ca</w:t>
      </w:r>
      <w:r w:rsidR="000F0CEC" w:rsidRPr="00590A7C">
        <w:rPr>
          <w:rFonts w:ascii="Times New Roman" w:hAnsi="Times New Roman" w:cs="Times New Roman"/>
          <w:color w:val="000000" w:themeColor="text1"/>
        </w:rPr>
        <w:t>pacitatea de transport rezervată</w:t>
      </w:r>
      <w:r w:rsidR="001A347F" w:rsidRPr="00590A7C">
        <w:rPr>
          <w:rFonts w:ascii="Times New Roman" w:hAnsi="Times New Roman" w:cs="Times New Roman"/>
          <w:color w:val="000000" w:themeColor="text1"/>
        </w:rPr>
        <w:t xml:space="preserve"> de </w:t>
      </w:r>
      <w:r w:rsidR="000F0CEC" w:rsidRPr="00590A7C">
        <w:rPr>
          <w:rFonts w:ascii="Times New Roman" w:hAnsi="Times New Roman" w:cs="Times New Roman"/>
          <w:color w:val="000000" w:themeColor="text1"/>
        </w:rPr>
        <w:t>către un UR, ajustată</w:t>
      </w:r>
      <w:r w:rsidR="001A347F" w:rsidRPr="00590A7C">
        <w:rPr>
          <w:rFonts w:ascii="Times New Roman" w:hAnsi="Times New Roman" w:cs="Times New Roman"/>
          <w:color w:val="000000" w:themeColor="text1"/>
        </w:rPr>
        <w:t xml:space="preserve"> cu transferurile de capacitate efectuate de </w:t>
      </w:r>
      <w:r w:rsidR="000F0CEC" w:rsidRPr="00590A7C">
        <w:rPr>
          <w:rFonts w:ascii="Times New Roman" w:hAnsi="Times New Roman" w:cs="Times New Roman"/>
          <w:color w:val="000000" w:themeColor="text1"/>
        </w:rPr>
        <w:t>către acesta î</w:t>
      </w:r>
      <w:r w:rsidR="001A347F" w:rsidRPr="00590A7C">
        <w:rPr>
          <w:rFonts w:ascii="Times New Roman" w:hAnsi="Times New Roman" w:cs="Times New Roman"/>
          <w:color w:val="000000" w:themeColor="text1"/>
        </w:rPr>
        <w:t>n conformitate cu p</w:t>
      </w:r>
      <w:r w:rsidR="000F0CEC" w:rsidRPr="00590A7C">
        <w:rPr>
          <w:rFonts w:ascii="Times New Roman" w:hAnsi="Times New Roman" w:cs="Times New Roman"/>
          <w:color w:val="000000" w:themeColor="text1"/>
        </w:rPr>
        <w:t>revederile prezentului alineat ș</w:t>
      </w:r>
      <w:r w:rsidR="001A347F" w:rsidRPr="00590A7C">
        <w:rPr>
          <w:rFonts w:ascii="Times New Roman" w:hAnsi="Times New Roman" w:cs="Times New Roman"/>
          <w:color w:val="000000" w:themeColor="text1"/>
        </w:rPr>
        <w:t xml:space="preserve">i ale art. 79 </w:t>
      </w:r>
      <w:r w:rsidR="000F0CEC" w:rsidRPr="00590A7C">
        <w:rPr>
          <w:rFonts w:ascii="Times New Roman" w:hAnsi="Times New Roman" w:cs="Times New Roman"/>
          <w:color w:val="000000" w:themeColor="text1"/>
        </w:rPr>
        <w:t>este luată î</w:t>
      </w:r>
      <w:r w:rsidR="001A347F" w:rsidRPr="00590A7C">
        <w:rPr>
          <w:rFonts w:ascii="Times New Roman" w:hAnsi="Times New Roman" w:cs="Times New Roman"/>
          <w:color w:val="000000" w:themeColor="text1"/>
        </w:rPr>
        <w:t xml:space="preserve">n considerare de </w:t>
      </w:r>
      <w:r w:rsidR="000F0CEC" w:rsidRPr="00590A7C">
        <w:rPr>
          <w:rFonts w:ascii="Times New Roman" w:hAnsi="Times New Roman" w:cs="Times New Roman"/>
          <w:color w:val="000000" w:themeColor="text1"/>
        </w:rPr>
        <w:t>către OTS î</w:t>
      </w:r>
      <w:r w:rsidR="001A347F" w:rsidRPr="00590A7C">
        <w:rPr>
          <w:rFonts w:ascii="Times New Roman" w:hAnsi="Times New Roman" w:cs="Times New Roman"/>
          <w:color w:val="000000" w:themeColor="text1"/>
        </w:rPr>
        <w:t xml:space="preserve">n cadrul proceselor de </w:t>
      </w:r>
      <w:r w:rsidR="000F0CEC" w:rsidRPr="00590A7C">
        <w:rPr>
          <w:rFonts w:ascii="Times New Roman" w:hAnsi="Times New Roman" w:cs="Times New Roman"/>
          <w:color w:val="000000" w:themeColor="text1"/>
        </w:rPr>
        <w:t>renominalizare ș</w:t>
      </w:r>
      <w:r w:rsidR="001A347F" w:rsidRPr="00590A7C">
        <w:rPr>
          <w:rFonts w:ascii="Times New Roman" w:hAnsi="Times New Roman" w:cs="Times New Roman"/>
          <w:color w:val="000000" w:themeColor="text1"/>
        </w:rPr>
        <w:t xml:space="preserve">i calcul al </w:t>
      </w:r>
      <w:r w:rsidR="000F0CEC" w:rsidRPr="00590A7C">
        <w:rPr>
          <w:rFonts w:ascii="Times New Roman" w:hAnsi="Times New Roman" w:cs="Times New Roman"/>
          <w:color w:val="000000" w:themeColor="text1"/>
        </w:rPr>
        <w:t>depășirilor</w:t>
      </w:r>
      <w:r w:rsidR="001A347F" w:rsidRPr="00590A7C">
        <w:rPr>
          <w:rFonts w:ascii="Times New Roman" w:hAnsi="Times New Roman" w:cs="Times New Roman"/>
          <w:color w:val="000000" w:themeColor="text1"/>
        </w:rPr>
        <w:t xml:space="preserve"> de capacitate derulate pentru ziua </w:t>
      </w:r>
      <w:r w:rsidR="000F0CEC" w:rsidRPr="00590A7C">
        <w:rPr>
          <w:rFonts w:ascii="Times New Roman" w:hAnsi="Times New Roman" w:cs="Times New Roman"/>
          <w:color w:val="000000" w:themeColor="text1"/>
        </w:rPr>
        <w:t>gazieră</w:t>
      </w:r>
      <w:r w:rsidR="001A347F" w:rsidRPr="00590A7C">
        <w:rPr>
          <w:rFonts w:ascii="Times New Roman" w:hAnsi="Times New Roman" w:cs="Times New Roman"/>
          <w:color w:val="000000" w:themeColor="text1"/>
        </w:rPr>
        <w:t xml:space="preserve"> D</w:t>
      </w:r>
      <w:r w:rsidR="00854A1B" w:rsidRPr="00590A7C">
        <w:rPr>
          <w:rFonts w:ascii="Times New Roman" w:hAnsi="Times New Roman" w:cs="Times New Roman"/>
          <w:color w:val="000000" w:themeColor="text1"/>
        </w:rPr>
        <w:t>.</w:t>
      </w:r>
      <w:r w:rsidRPr="00590A7C">
        <w:rPr>
          <w:rFonts w:ascii="Times New Roman" w:hAnsi="Times New Roman" w:cs="Times New Roman"/>
          <w:color w:val="000000" w:themeColor="text1"/>
          <w:lang w:val="it-IT"/>
        </w:rPr>
        <w:t>”</w:t>
      </w:r>
    </w:p>
    <w:p w:rsidR="00C24D2D" w:rsidRPr="00590A7C" w:rsidRDefault="00C24D2D" w:rsidP="003E5509">
      <w:pPr>
        <w:widowControl/>
        <w:numPr>
          <w:ilvl w:val="0"/>
          <w:numId w:val="45"/>
        </w:numPr>
        <w:autoSpaceDE w:val="0"/>
        <w:autoSpaceDN w:val="0"/>
        <w:adjustRightInd w:val="0"/>
        <w:spacing w:line="360" w:lineRule="auto"/>
        <w:ind w:left="0" w:firstLine="0"/>
        <w:jc w:val="both"/>
        <w:rPr>
          <w:rFonts w:ascii="Times New Roman" w:hAnsi="Times New Roman" w:cs="Times New Roman"/>
          <w:color w:val="000000" w:themeColor="text1"/>
          <w:lang w:val="it-IT"/>
        </w:rPr>
      </w:pPr>
      <w:r w:rsidRPr="00590A7C">
        <w:rPr>
          <w:rFonts w:ascii="Times New Roman" w:hAnsi="Times New Roman" w:cs="Times New Roman"/>
          <w:b/>
          <w:bCs/>
          <w:color w:val="000000" w:themeColor="text1"/>
        </w:rPr>
        <w:t xml:space="preserve">La articolul </w:t>
      </w:r>
      <w:r w:rsidR="000F0CEC" w:rsidRPr="00590A7C">
        <w:rPr>
          <w:rFonts w:ascii="Times New Roman" w:hAnsi="Times New Roman" w:cs="Times New Roman"/>
          <w:b/>
          <w:bCs/>
          <w:color w:val="000000" w:themeColor="text1"/>
        </w:rPr>
        <w:t>80</w:t>
      </w:r>
      <w:r w:rsidR="003F5246" w:rsidRPr="00590A7C">
        <w:rPr>
          <w:rFonts w:ascii="Times New Roman" w:hAnsi="Times New Roman" w:cs="Times New Roman"/>
          <w:b/>
          <w:bCs/>
          <w:color w:val="000000" w:themeColor="text1"/>
        </w:rPr>
        <w:t>,</w:t>
      </w:r>
      <w:r w:rsidR="00973AD2" w:rsidRPr="00590A7C">
        <w:rPr>
          <w:rFonts w:ascii="Times New Roman" w:hAnsi="Times New Roman" w:cs="Times New Roman"/>
          <w:b/>
          <w:bCs/>
          <w:color w:val="000000" w:themeColor="text1"/>
        </w:rPr>
        <w:t xml:space="preserve"> alineate</w:t>
      </w:r>
      <w:r w:rsidR="000F0CEC" w:rsidRPr="00590A7C">
        <w:rPr>
          <w:rFonts w:ascii="Times New Roman" w:hAnsi="Times New Roman" w:cs="Times New Roman"/>
          <w:b/>
          <w:bCs/>
          <w:color w:val="000000" w:themeColor="text1"/>
        </w:rPr>
        <w:t>l</w:t>
      </w:r>
      <w:r w:rsidR="00973AD2" w:rsidRPr="00590A7C">
        <w:rPr>
          <w:rFonts w:ascii="Times New Roman" w:hAnsi="Times New Roman" w:cs="Times New Roman"/>
          <w:b/>
          <w:bCs/>
          <w:color w:val="000000" w:themeColor="text1"/>
        </w:rPr>
        <w:t>e</w:t>
      </w:r>
      <w:r w:rsidR="000F0CEC" w:rsidRPr="00590A7C">
        <w:rPr>
          <w:rFonts w:ascii="Times New Roman" w:hAnsi="Times New Roman" w:cs="Times New Roman"/>
          <w:b/>
          <w:bCs/>
          <w:color w:val="000000" w:themeColor="text1"/>
        </w:rPr>
        <w:t xml:space="preserve"> (6</w:t>
      </w:r>
      <w:r w:rsidRPr="00590A7C">
        <w:rPr>
          <w:rFonts w:ascii="Times New Roman" w:hAnsi="Times New Roman" w:cs="Times New Roman"/>
          <w:b/>
          <w:bCs/>
          <w:color w:val="000000" w:themeColor="text1"/>
        </w:rPr>
        <w:t>)</w:t>
      </w:r>
      <w:r w:rsidR="000F0CEC" w:rsidRPr="00590A7C">
        <w:rPr>
          <w:rFonts w:ascii="Times New Roman" w:hAnsi="Times New Roman" w:cs="Times New Roman"/>
          <w:b/>
          <w:bCs/>
          <w:color w:val="000000" w:themeColor="text1"/>
        </w:rPr>
        <w:t xml:space="preserve"> </w:t>
      </w:r>
      <w:r w:rsidR="00973AD2" w:rsidRPr="00590A7C">
        <w:rPr>
          <w:rFonts w:ascii="Times New Roman" w:hAnsi="Times New Roman" w:cs="Times New Roman"/>
          <w:b/>
          <w:bCs/>
          <w:color w:val="000000" w:themeColor="text1"/>
        </w:rPr>
        <w:t xml:space="preserve">și (7) </w:t>
      </w:r>
      <w:r w:rsidR="000F0CEC" w:rsidRPr="00590A7C">
        <w:rPr>
          <w:rFonts w:ascii="Times New Roman" w:hAnsi="Times New Roman" w:cs="Times New Roman"/>
          <w:b/>
          <w:bCs/>
          <w:color w:val="000000" w:themeColor="text1"/>
        </w:rPr>
        <w:t>se modifică și v</w:t>
      </w:r>
      <w:r w:rsidR="00973AD2" w:rsidRPr="00590A7C">
        <w:rPr>
          <w:rFonts w:ascii="Times New Roman" w:hAnsi="Times New Roman" w:cs="Times New Roman"/>
          <w:b/>
          <w:bCs/>
          <w:color w:val="000000" w:themeColor="text1"/>
        </w:rPr>
        <w:t>or</w:t>
      </w:r>
      <w:r w:rsidR="000F0CEC" w:rsidRPr="00590A7C">
        <w:rPr>
          <w:rFonts w:ascii="Times New Roman" w:hAnsi="Times New Roman" w:cs="Times New Roman"/>
          <w:b/>
          <w:bCs/>
          <w:color w:val="000000" w:themeColor="text1"/>
        </w:rPr>
        <w:t xml:space="preserve"> avea</w:t>
      </w:r>
      <w:r w:rsidRPr="00590A7C">
        <w:rPr>
          <w:rFonts w:ascii="Times New Roman" w:hAnsi="Times New Roman" w:cs="Times New Roman"/>
          <w:color w:val="000000" w:themeColor="text1"/>
          <w:lang w:eastAsia="en-US"/>
        </w:rPr>
        <w:t xml:space="preserve"> </w:t>
      </w:r>
      <w:r w:rsidRPr="00590A7C">
        <w:rPr>
          <w:rFonts w:ascii="Times New Roman" w:hAnsi="Times New Roman" w:cs="Times New Roman"/>
          <w:b/>
          <w:bCs/>
          <w:color w:val="000000" w:themeColor="text1"/>
          <w:lang w:eastAsia="en-US"/>
        </w:rPr>
        <w:t xml:space="preserve">următorul cuprins: </w:t>
      </w:r>
    </w:p>
    <w:p w:rsidR="00973AD2" w:rsidRPr="00590A7C" w:rsidRDefault="00C24D2D" w:rsidP="003E5509">
      <w:pPr>
        <w:pStyle w:val="ListParagraph"/>
        <w:spacing w:line="360" w:lineRule="auto"/>
        <w:ind w:left="0"/>
        <w:jc w:val="both"/>
        <w:rPr>
          <w:rFonts w:ascii="Times New Roman" w:hAnsi="Times New Roman" w:cs="Times New Roman"/>
          <w:color w:val="000000" w:themeColor="text1"/>
          <w:lang w:eastAsia="en-US"/>
        </w:rPr>
      </w:pPr>
      <w:r w:rsidRPr="00590A7C">
        <w:rPr>
          <w:rFonts w:ascii="Times New Roman" w:hAnsi="Times New Roman" w:cs="Times New Roman"/>
          <w:color w:val="000000" w:themeColor="text1"/>
          <w:lang w:eastAsia="en-US"/>
        </w:rPr>
        <w:t>"</w:t>
      </w:r>
      <w:r w:rsidR="000F0CEC" w:rsidRPr="00590A7C">
        <w:rPr>
          <w:rFonts w:ascii="Times New Roman" w:hAnsi="Times New Roman" w:cs="Times New Roman"/>
          <w:color w:val="000000" w:themeColor="text1"/>
        </w:rPr>
        <w:t xml:space="preserve">(6) OTS comunică UR inițial și UR beneficiar, decizia sa privind aprobarea/respingerea transferului </w:t>
      </w:r>
      <w:r w:rsidR="00082FEA" w:rsidRPr="00590A7C">
        <w:rPr>
          <w:rFonts w:ascii="Times New Roman" w:hAnsi="Times New Roman" w:cs="Times New Roman"/>
          <w:color w:val="000000" w:themeColor="text1"/>
          <w:lang w:eastAsia="en-US"/>
        </w:rPr>
        <w:t xml:space="preserve">cu cel </w:t>
      </w:r>
      <w:r w:rsidR="00837004" w:rsidRPr="00590A7C">
        <w:rPr>
          <w:rFonts w:ascii="Times New Roman" w:hAnsi="Times New Roman" w:cs="Times New Roman"/>
          <w:color w:val="000000" w:themeColor="text1"/>
          <w:lang w:eastAsia="en-US"/>
        </w:rPr>
        <w:t>puțin</w:t>
      </w:r>
      <w:r w:rsidR="00082FEA" w:rsidRPr="00590A7C">
        <w:rPr>
          <w:rFonts w:ascii="Times New Roman" w:hAnsi="Times New Roman" w:cs="Times New Roman"/>
          <w:color w:val="000000" w:themeColor="text1"/>
          <w:lang w:eastAsia="en-US"/>
        </w:rPr>
        <w:t xml:space="preserve"> dou</w:t>
      </w:r>
      <w:r w:rsidR="0009245B" w:rsidRPr="00590A7C">
        <w:rPr>
          <w:rFonts w:ascii="Times New Roman" w:hAnsi="Times New Roman" w:cs="Times New Roman"/>
          <w:color w:val="000000" w:themeColor="text1"/>
          <w:lang w:eastAsia="en-US"/>
        </w:rPr>
        <w:t>ă</w:t>
      </w:r>
      <w:r w:rsidR="00082FEA" w:rsidRPr="00590A7C">
        <w:rPr>
          <w:rFonts w:ascii="Times New Roman" w:hAnsi="Times New Roman" w:cs="Times New Roman"/>
          <w:color w:val="000000" w:themeColor="text1"/>
          <w:lang w:eastAsia="en-US"/>
        </w:rPr>
        <w:t xml:space="preserve"> ore </w:t>
      </w:r>
      <w:r w:rsidR="00837004" w:rsidRPr="00590A7C">
        <w:rPr>
          <w:rFonts w:ascii="Times New Roman" w:hAnsi="Times New Roman" w:cs="Times New Roman"/>
          <w:color w:val="000000" w:themeColor="text1"/>
          <w:lang w:eastAsia="en-US"/>
        </w:rPr>
        <w:t>înainte</w:t>
      </w:r>
      <w:r w:rsidR="00082FEA" w:rsidRPr="00590A7C">
        <w:rPr>
          <w:rFonts w:ascii="Times New Roman" w:hAnsi="Times New Roman" w:cs="Times New Roman"/>
          <w:color w:val="000000" w:themeColor="text1"/>
          <w:lang w:eastAsia="en-US"/>
        </w:rPr>
        <w:t xml:space="preserve"> de termenul-limit</w:t>
      </w:r>
      <w:r w:rsidR="00693C9C" w:rsidRPr="00590A7C">
        <w:rPr>
          <w:rFonts w:ascii="Times New Roman" w:hAnsi="Times New Roman" w:cs="Times New Roman"/>
          <w:color w:val="000000" w:themeColor="text1"/>
          <w:lang w:eastAsia="en-US"/>
        </w:rPr>
        <w:t>ă</w:t>
      </w:r>
      <w:r w:rsidR="00082FEA" w:rsidRPr="00590A7C">
        <w:rPr>
          <w:rFonts w:ascii="Times New Roman" w:hAnsi="Times New Roman" w:cs="Times New Roman"/>
          <w:color w:val="000000" w:themeColor="text1"/>
          <w:lang w:eastAsia="en-US"/>
        </w:rPr>
        <w:t xml:space="preserve"> de transmitere a </w:t>
      </w:r>
      <w:r w:rsidR="00837004" w:rsidRPr="00590A7C">
        <w:rPr>
          <w:rFonts w:ascii="Times New Roman" w:hAnsi="Times New Roman" w:cs="Times New Roman"/>
          <w:color w:val="000000" w:themeColor="text1"/>
          <w:lang w:eastAsia="en-US"/>
        </w:rPr>
        <w:t>nominalizărilor</w:t>
      </w:r>
      <w:r w:rsidR="000F0CEC" w:rsidRPr="00590A7C">
        <w:rPr>
          <w:rFonts w:ascii="Times New Roman" w:hAnsi="Times New Roman" w:cs="Times New Roman"/>
          <w:color w:val="000000" w:themeColor="text1"/>
          <w:lang w:eastAsia="en-US"/>
        </w:rPr>
        <w:t xml:space="preserve"> </w:t>
      </w:r>
      <w:r w:rsidR="006C7BA1" w:rsidRPr="00590A7C">
        <w:rPr>
          <w:rFonts w:ascii="Times New Roman" w:hAnsi="Times New Roman" w:cs="Times New Roman"/>
          <w:color w:val="000000" w:themeColor="text1"/>
          <w:lang w:eastAsia="en-US"/>
        </w:rPr>
        <w:t xml:space="preserve"> </w:t>
      </w:r>
      <w:r w:rsidR="00082FEA" w:rsidRPr="00590A7C">
        <w:rPr>
          <w:rFonts w:ascii="Times New Roman" w:hAnsi="Times New Roman" w:cs="Times New Roman"/>
          <w:color w:val="000000" w:themeColor="text1"/>
          <w:lang w:eastAsia="en-US"/>
        </w:rPr>
        <w:t>în cursul</w:t>
      </w:r>
      <w:r w:rsidR="000F0CEC" w:rsidRPr="00590A7C">
        <w:rPr>
          <w:rFonts w:ascii="Times New Roman" w:hAnsi="Times New Roman" w:cs="Times New Roman"/>
          <w:color w:val="000000" w:themeColor="text1"/>
          <w:lang w:eastAsia="en-US"/>
        </w:rPr>
        <w:t xml:space="preserve"> zilei calendaristice D-1</w:t>
      </w:r>
      <w:r w:rsidR="00082FEA" w:rsidRPr="00590A7C">
        <w:rPr>
          <w:rFonts w:ascii="Times New Roman" w:hAnsi="Times New Roman" w:cs="Times New Roman"/>
          <w:color w:val="000000" w:themeColor="text1"/>
          <w:lang w:eastAsia="en-US"/>
        </w:rPr>
        <w:t>,</w:t>
      </w:r>
      <w:r w:rsidR="000F0CEC" w:rsidRPr="00590A7C">
        <w:rPr>
          <w:rFonts w:ascii="Times New Roman" w:hAnsi="Times New Roman" w:cs="Times New Roman"/>
          <w:color w:val="000000" w:themeColor="text1"/>
          <w:lang w:eastAsia="en-US"/>
        </w:rPr>
        <w:t xml:space="preserve"> în cazul cereri</w:t>
      </w:r>
      <w:r w:rsidR="00082FEA" w:rsidRPr="00590A7C">
        <w:rPr>
          <w:rFonts w:ascii="Times New Roman" w:hAnsi="Times New Roman" w:cs="Times New Roman"/>
          <w:color w:val="000000" w:themeColor="text1"/>
          <w:lang w:eastAsia="en-US"/>
        </w:rPr>
        <w:t>i</w:t>
      </w:r>
      <w:r w:rsidR="00693C9C" w:rsidRPr="00590A7C">
        <w:rPr>
          <w:rFonts w:ascii="Times New Roman" w:hAnsi="Times New Roman" w:cs="Times New Roman"/>
          <w:color w:val="000000" w:themeColor="text1"/>
          <w:lang w:eastAsia="en-US"/>
        </w:rPr>
        <w:t xml:space="preserve"> de transfer prevăzu</w:t>
      </w:r>
      <w:r w:rsidR="000F0CEC" w:rsidRPr="00590A7C">
        <w:rPr>
          <w:rFonts w:ascii="Times New Roman" w:hAnsi="Times New Roman" w:cs="Times New Roman"/>
          <w:color w:val="000000" w:themeColor="text1"/>
          <w:lang w:eastAsia="en-US"/>
        </w:rPr>
        <w:t>tă la alin. (5)</w:t>
      </w:r>
      <w:r w:rsidR="00973AD2" w:rsidRPr="00590A7C">
        <w:rPr>
          <w:rFonts w:ascii="Times New Roman" w:hAnsi="Times New Roman" w:cs="Times New Roman"/>
          <w:color w:val="000000" w:themeColor="text1"/>
          <w:lang w:eastAsia="en-US"/>
        </w:rPr>
        <w:t>,</w:t>
      </w:r>
      <w:r w:rsidR="000F0CEC" w:rsidRPr="00590A7C">
        <w:rPr>
          <w:rFonts w:ascii="Times New Roman" w:hAnsi="Times New Roman" w:cs="Times New Roman"/>
          <w:color w:val="000000" w:themeColor="text1"/>
          <w:lang w:eastAsia="en-US"/>
        </w:rPr>
        <w:t xml:space="preserve"> respectiv </w:t>
      </w:r>
      <w:r w:rsidR="000F0CEC" w:rsidRPr="00590A7C">
        <w:rPr>
          <w:rFonts w:ascii="Times New Roman" w:hAnsi="Times New Roman" w:cs="Times New Roman"/>
          <w:color w:val="000000" w:themeColor="text1"/>
        </w:rPr>
        <w:t>până cel târziu la ora 17,00 a zilei calendaristice D</w:t>
      </w:r>
      <w:r w:rsidR="00973AD2" w:rsidRPr="00590A7C">
        <w:rPr>
          <w:rFonts w:ascii="Times New Roman" w:hAnsi="Times New Roman" w:cs="Times New Roman"/>
          <w:color w:val="000000" w:themeColor="text1"/>
          <w:lang w:eastAsia="en-US"/>
        </w:rPr>
        <w:t xml:space="preserve">, </w:t>
      </w:r>
      <w:r w:rsidR="000F0CEC" w:rsidRPr="00590A7C">
        <w:rPr>
          <w:rFonts w:ascii="Times New Roman" w:hAnsi="Times New Roman" w:cs="Times New Roman"/>
          <w:color w:val="000000" w:themeColor="text1"/>
          <w:lang w:eastAsia="en-US"/>
        </w:rPr>
        <w:t>în cazul cereri</w:t>
      </w:r>
      <w:r w:rsidR="00082FEA" w:rsidRPr="00590A7C">
        <w:rPr>
          <w:rFonts w:ascii="Times New Roman" w:hAnsi="Times New Roman" w:cs="Times New Roman"/>
          <w:color w:val="000000" w:themeColor="text1"/>
          <w:lang w:eastAsia="en-US"/>
        </w:rPr>
        <w:t>i</w:t>
      </w:r>
      <w:r w:rsidR="000F0CEC" w:rsidRPr="00590A7C">
        <w:rPr>
          <w:rFonts w:ascii="Times New Roman" w:hAnsi="Times New Roman" w:cs="Times New Roman"/>
          <w:color w:val="000000" w:themeColor="text1"/>
          <w:lang w:eastAsia="en-US"/>
        </w:rPr>
        <w:t xml:space="preserve"> de transfer de capacitate prevăzute la alin. (5</w:t>
      </w:r>
      <w:r w:rsidR="000F0CEC" w:rsidRPr="00590A7C">
        <w:rPr>
          <w:rFonts w:ascii="Times New Roman" w:hAnsi="Times New Roman" w:cs="Times New Roman"/>
          <w:color w:val="000000" w:themeColor="text1"/>
          <w:vertAlign w:val="superscript"/>
          <w:lang w:eastAsia="en-US"/>
        </w:rPr>
        <w:t>1</w:t>
      </w:r>
      <w:r w:rsidR="000F0CEC" w:rsidRPr="00590A7C">
        <w:rPr>
          <w:rFonts w:ascii="Times New Roman" w:hAnsi="Times New Roman" w:cs="Times New Roman"/>
          <w:color w:val="000000" w:themeColor="text1"/>
          <w:lang w:eastAsia="en-US"/>
        </w:rPr>
        <w:t>)</w:t>
      </w:r>
      <w:r w:rsidR="00BC596F" w:rsidRPr="00590A7C">
        <w:rPr>
          <w:rFonts w:ascii="Times New Roman" w:hAnsi="Times New Roman" w:cs="Times New Roman"/>
          <w:color w:val="000000" w:themeColor="text1"/>
          <w:lang w:eastAsia="en-US"/>
        </w:rPr>
        <w:t>.</w:t>
      </w:r>
    </w:p>
    <w:p w:rsidR="00C24D2D" w:rsidRPr="00590A7C" w:rsidRDefault="00973AD2" w:rsidP="003E5509">
      <w:pPr>
        <w:pStyle w:val="ListParagraph"/>
        <w:spacing w:line="360" w:lineRule="auto"/>
        <w:ind w:left="0"/>
        <w:jc w:val="both"/>
        <w:rPr>
          <w:rFonts w:ascii="Times New Roman" w:hAnsi="Times New Roman" w:cs="Times New Roman"/>
          <w:color w:val="000000" w:themeColor="text1"/>
          <w:lang w:eastAsia="en-US"/>
        </w:rPr>
      </w:pPr>
      <w:r w:rsidRPr="00590A7C">
        <w:rPr>
          <w:rFonts w:ascii="Times New Roman" w:hAnsi="Times New Roman" w:cs="Times New Roman"/>
          <w:color w:val="000000" w:themeColor="text1"/>
          <w:lang w:eastAsia="en-US"/>
        </w:rPr>
        <w:t>(7) OTS refuză validarea transferului de la UR inițial la UR beneficiar în condițiile în care respectiva capacitate face obiectul returnării de capacitate solicitate de UR inițial sau</w:t>
      </w:r>
      <w:r w:rsidR="00693C9C" w:rsidRPr="00590A7C">
        <w:rPr>
          <w:rFonts w:ascii="Times New Roman" w:hAnsi="Times New Roman" w:cs="Times New Roman"/>
          <w:color w:val="000000" w:themeColor="text1"/>
          <w:lang w:eastAsia="en-US"/>
        </w:rPr>
        <w:t>,</w:t>
      </w:r>
      <w:r w:rsidRPr="00590A7C">
        <w:rPr>
          <w:rFonts w:ascii="Times New Roman" w:hAnsi="Times New Roman" w:cs="Times New Roman"/>
          <w:color w:val="000000" w:themeColor="text1"/>
          <w:lang w:eastAsia="en-US"/>
        </w:rPr>
        <w:t xml:space="preserve"> nivelul garanției financiare de plată constituite de UR </w:t>
      </w:r>
      <w:r w:rsidR="00BC596F" w:rsidRPr="00590A7C">
        <w:rPr>
          <w:rFonts w:ascii="Times New Roman" w:hAnsi="Times New Roman" w:cs="Times New Roman"/>
          <w:color w:val="000000" w:themeColor="text1"/>
          <w:lang w:eastAsia="en-US"/>
        </w:rPr>
        <w:t xml:space="preserve">beneficiar în favoarea OTS </w:t>
      </w:r>
      <w:r w:rsidRPr="00590A7C">
        <w:rPr>
          <w:rFonts w:ascii="Times New Roman" w:hAnsi="Times New Roman" w:cs="Times New Roman"/>
          <w:color w:val="000000" w:themeColor="text1"/>
          <w:lang w:eastAsia="en-US"/>
        </w:rPr>
        <w:t xml:space="preserve">nu </w:t>
      </w:r>
      <w:r w:rsidR="00BC596F" w:rsidRPr="00590A7C">
        <w:rPr>
          <w:rFonts w:ascii="Times New Roman" w:hAnsi="Times New Roman" w:cs="Times New Roman"/>
          <w:color w:val="000000" w:themeColor="text1"/>
          <w:lang w:eastAsia="en-US"/>
        </w:rPr>
        <w:t>acoperă capacitatea de transport rezervată ajustată cu transferul de capacitate solicitat</w:t>
      </w:r>
      <w:r w:rsidR="00693C9C" w:rsidRPr="00590A7C">
        <w:rPr>
          <w:rFonts w:ascii="Times New Roman" w:hAnsi="Times New Roman" w:cs="Times New Roman"/>
          <w:color w:val="000000" w:themeColor="text1"/>
          <w:lang w:eastAsia="en-US"/>
        </w:rPr>
        <w:t>,</w:t>
      </w:r>
      <w:r w:rsidR="005746E9" w:rsidRPr="00590A7C">
        <w:rPr>
          <w:rFonts w:ascii="Times New Roman" w:hAnsi="Times New Roman" w:cs="Times New Roman"/>
          <w:color w:val="000000" w:themeColor="text1"/>
          <w:lang w:eastAsia="en-US"/>
        </w:rPr>
        <w:t xml:space="preserve"> sau</w:t>
      </w:r>
      <w:r w:rsidR="00693C9C" w:rsidRPr="00590A7C">
        <w:rPr>
          <w:rFonts w:ascii="Times New Roman" w:hAnsi="Times New Roman" w:cs="Times New Roman"/>
          <w:color w:val="000000" w:themeColor="text1"/>
          <w:lang w:eastAsia="en-US"/>
        </w:rPr>
        <w:t>,</w:t>
      </w:r>
      <w:r w:rsidR="005746E9" w:rsidRPr="00590A7C">
        <w:rPr>
          <w:rFonts w:ascii="Times New Roman" w:hAnsi="Times New Roman" w:cs="Times New Roman"/>
          <w:color w:val="000000" w:themeColor="text1"/>
          <w:lang w:eastAsia="en-US"/>
        </w:rPr>
        <w:t xml:space="preserve"> </w:t>
      </w:r>
      <w:r w:rsidR="00854A1B" w:rsidRPr="00590A7C">
        <w:rPr>
          <w:rFonts w:ascii="Times New Roman" w:hAnsi="Times New Roman" w:cs="Times New Roman"/>
          <w:color w:val="000000" w:themeColor="text1"/>
          <w:lang w:eastAsia="en-US"/>
        </w:rPr>
        <w:t>c</w:t>
      </w:r>
      <w:r w:rsidR="00854A1B" w:rsidRPr="00590A7C">
        <w:rPr>
          <w:rFonts w:ascii="Times New Roman" w:hAnsi="Times New Roman" w:cs="Times New Roman"/>
          <w:color w:val="000000" w:themeColor="text1"/>
        </w:rPr>
        <w:t>apacitatea de transport rezervată de către UR, ajustată cu transferurile de capacitate efectuate de către acesta în conformitate cu prevederile  alin. (5</w:t>
      </w:r>
      <w:r w:rsidR="00854A1B" w:rsidRPr="00590A7C">
        <w:rPr>
          <w:rFonts w:ascii="Times New Roman" w:hAnsi="Times New Roman" w:cs="Times New Roman"/>
          <w:color w:val="000000" w:themeColor="text1"/>
          <w:vertAlign w:val="superscript"/>
        </w:rPr>
        <w:t>1</w:t>
      </w:r>
      <w:r w:rsidR="00854A1B" w:rsidRPr="00590A7C">
        <w:rPr>
          <w:rFonts w:ascii="Times New Roman" w:hAnsi="Times New Roman" w:cs="Times New Roman"/>
          <w:color w:val="000000" w:themeColor="text1"/>
        </w:rPr>
        <w:t>) și ale art. 79</w:t>
      </w:r>
      <w:r w:rsidR="005746E9" w:rsidRPr="00590A7C">
        <w:rPr>
          <w:rFonts w:ascii="Times New Roman" w:hAnsi="Times New Roman" w:cs="Times New Roman"/>
          <w:color w:val="000000" w:themeColor="text1"/>
          <w:lang w:eastAsia="en-US"/>
        </w:rPr>
        <w:t xml:space="preserve"> depășește capacitatea tehnică a punctului</w:t>
      </w:r>
      <w:r w:rsidR="005746E9" w:rsidRPr="00590A7C">
        <w:rPr>
          <w:rFonts w:ascii="Times New Roman" w:hAnsi="Times New Roman" w:cs="Times New Roman"/>
          <w:color w:val="000000" w:themeColor="text1"/>
        </w:rPr>
        <w:t xml:space="preserve"> respectiv de intrare/ieșire în/din SNT.</w:t>
      </w:r>
      <w:r w:rsidR="00BC596F" w:rsidRPr="00590A7C">
        <w:rPr>
          <w:rFonts w:ascii="Times New Roman" w:hAnsi="Times New Roman" w:cs="Times New Roman"/>
          <w:color w:val="000000" w:themeColor="text1"/>
          <w:lang w:eastAsia="en-US"/>
        </w:rPr>
        <w:t>”</w:t>
      </w:r>
    </w:p>
    <w:p w:rsidR="00C24D2D" w:rsidRPr="00590A7C" w:rsidRDefault="00A100F9" w:rsidP="003E5509">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rPr>
      </w:pPr>
      <w:r w:rsidRPr="00590A7C">
        <w:rPr>
          <w:rFonts w:ascii="Times New Roman" w:hAnsi="Times New Roman" w:cs="Times New Roman"/>
          <w:b/>
          <w:bCs/>
          <w:color w:val="000000" w:themeColor="text1"/>
          <w:lang w:val="it-IT"/>
        </w:rPr>
        <w:t>La articolul 80, după alineatul (8)</w:t>
      </w:r>
      <w:r w:rsidR="003F5246" w:rsidRPr="00590A7C">
        <w:rPr>
          <w:rFonts w:ascii="Times New Roman" w:hAnsi="Times New Roman" w:cs="Times New Roman"/>
          <w:b/>
          <w:bCs/>
          <w:color w:val="000000" w:themeColor="text1"/>
          <w:lang w:val="it-IT"/>
        </w:rPr>
        <w:t>,</w:t>
      </w:r>
      <w:r w:rsidRPr="00590A7C">
        <w:rPr>
          <w:rFonts w:ascii="Times New Roman" w:hAnsi="Times New Roman" w:cs="Times New Roman"/>
          <w:b/>
          <w:bCs/>
          <w:color w:val="000000" w:themeColor="text1"/>
          <w:lang w:val="it-IT"/>
        </w:rPr>
        <w:t xml:space="preserve"> se introduce un alineant nou, alineatul (8</w:t>
      </w:r>
      <w:r w:rsidRPr="00590A7C">
        <w:rPr>
          <w:rFonts w:ascii="Times New Roman" w:hAnsi="Times New Roman" w:cs="Times New Roman"/>
          <w:b/>
          <w:bCs/>
          <w:color w:val="000000" w:themeColor="text1"/>
          <w:vertAlign w:val="superscript"/>
          <w:lang w:val="it-IT"/>
        </w:rPr>
        <w:t>1</w:t>
      </w:r>
      <w:r w:rsidRPr="00590A7C">
        <w:rPr>
          <w:rFonts w:ascii="Times New Roman" w:hAnsi="Times New Roman" w:cs="Times New Roman"/>
          <w:b/>
          <w:bCs/>
          <w:color w:val="000000" w:themeColor="text1"/>
          <w:lang w:val="it-IT"/>
        </w:rPr>
        <w:t xml:space="preserve">), cu următorul cuprins: </w:t>
      </w:r>
    </w:p>
    <w:p w:rsidR="00904682" w:rsidRPr="00590A7C" w:rsidRDefault="00A100F9" w:rsidP="003E5509">
      <w:pPr>
        <w:widowControl/>
        <w:tabs>
          <w:tab w:val="left" w:pos="1418"/>
        </w:tabs>
        <w:spacing w:before="120" w:after="120" w:line="360" w:lineRule="auto"/>
        <w:jc w:val="both"/>
        <w:rPr>
          <w:rFonts w:ascii="Times New Roman" w:hAnsi="Times New Roman" w:cs="Times New Roman"/>
          <w:color w:val="000000" w:themeColor="text1"/>
          <w:lang w:eastAsia="en-US"/>
        </w:rPr>
      </w:pPr>
      <w:r w:rsidRPr="00590A7C">
        <w:rPr>
          <w:rFonts w:ascii="Times New Roman" w:hAnsi="Times New Roman" w:cs="Times New Roman"/>
          <w:color w:val="000000" w:themeColor="text1"/>
          <w:lang w:eastAsia="en-US"/>
        </w:rPr>
        <w:t>”</w:t>
      </w:r>
      <w:r w:rsidR="002F0703" w:rsidRPr="00590A7C">
        <w:rPr>
          <w:rFonts w:ascii="Times New Roman" w:hAnsi="Times New Roman" w:cs="Times New Roman"/>
          <w:color w:val="000000" w:themeColor="text1"/>
          <w:lang w:eastAsia="en-US"/>
        </w:rPr>
        <w:t>(8</w:t>
      </w:r>
      <w:r w:rsidR="002F0703" w:rsidRPr="00590A7C">
        <w:rPr>
          <w:rFonts w:ascii="Times New Roman" w:hAnsi="Times New Roman" w:cs="Times New Roman"/>
          <w:color w:val="000000" w:themeColor="text1"/>
          <w:vertAlign w:val="superscript"/>
          <w:lang w:eastAsia="en-US"/>
        </w:rPr>
        <w:t>1</w:t>
      </w:r>
      <w:r w:rsidR="002F0703" w:rsidRPr="00590A7C">
        <w:rPr>
          <w:rFonts w:ascii="Times New Roman" w:hAnsi="Times New Roman" w:cs="Times New Roman"/>
          <w:color w:val="000000" w:themeColor="text1"/>
          <w:lang w:eastAsia="en-US"/>
        </w:rPr>
        <w:t xml:space="preserve">) Prevederile alin. (1) se aplică și în cazul în care UR solicită OTS efectuarea unui transfer de capacitate de transport între </w:t>
      </w:r>
      <w:r w:rsidR="00854A1B" w:rsidRPr="00590A7C">
        <w:rPr>
          <w:rFonts w:ascii="Times New Roman" w:hAnsi="Times New Roman" w:cs="Times New Roman"/>
          <w:color w:val="000000" w:themeColor="text1"/>
          <w:lang w:eastAsia="en-US"/>
        </w:rPr>
        <w:t>punctele virtuale de intrare în SNT din depozitele de înmagazinare subterane și punctele virtuale de intrare în SNT din sisteme de transport a gazelor naturale adiacente</w:t>
      </w:r>
      <w:r w:rsidR="00854A1B" w:rsidRPr="00590A7C" w:rsidDel="00AF57F3">
        <w:rPr>
          <w:rFonts w:ascii="Times New Roman" w:hAnsi="Times New Roman" w:cs="Times New Roman"/>
          <w:color w:val="000000" w:themeColor="text1"/>
          <w:lang w:eastAsia="en-US"/>
        </w:rPr>
        <w:t xml:space="preserve"> </w:t>
      </w:r>
      <w:r w:rsidR="00854A1B" w:rsidRPr="00590A7C">
        <w:rPr>
          <w:rFonts w:ascii="Times New Roman" w:hAnsi="Times New Roman" w:cs="Times New Roman"/>
          <w:color w:val="000000" w:themeColor="text1"/>
          <w:lang w:eastAsia="en-US"/>
        </w:rPr>
        <w:t>în care rezervarea de capacitate se face pe baza principiului „primul venit-primul servit”</w:t>
      </w:r>
      <w:r w:rsidR="00D0309C" w:rsidRPr="00590A7C">
        <w:rPr>
          <w:rFonts w:ascii="Times New Roman" w:hAnsi="Times New Roman" w:cs="Times New Roman"/>
          <w:color w:val="000000" w:themeColor="text1"/>
          <w:lang w:eastAsia="en-US"/>
        </w:rPr>
        <w:t>, în care a rezervat capacitate de transport</w:t>
      </w:r>
      <w:r w:rsidR="00117528" w:rsidRPr="00590A7C">
        <w:rPr>
          <w:rFonts w:ascii="Times New Roman" w:hAnsi="Times New Roman" w:cs="Times New Roman"/>
          <w:color w:val="000000" w:themeColor="text1"/>
          <w:lang w:eastAsia="en-US"/>
        </w:rPr>
        <w:t>”</w:t>
      </w:r>
    </w:p>
    <w:p w:rsidR="00837004" w:rsidRPr="00590A7C" w:rsidRDefault="00837004" w:rsidP="003E5509">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La articolul 83</w:t>
      </w:r>
      <w:r w:rsidRPr="00590A7C">
        <w:rPr>
          <w:rFonts w:ascii="Times New Roman" w:hAnsi="Times New Roman" w:cs="Times New Roman"/>
          <w:b/>
          <w:bCs/>
          <w:color w:val="000000" w:themeColor="text1"/>
          <w:vertAlign w:val="superscript"/>
          <w:lang w:val="it-IT" w:eastAsia="en-US"/>
        </w:rPr>
        <w:t>2</w:t>
      </w:r>
      <w:r w:rsidRPr="00590A7C">
        <w:rPr>
          <w:rFonts w:ascii="Times New Roman" w:hAnsi="Times New Roman" w:cs="Times New Roman"/>
          <w:b/>
          <w:bCs/>
          <w:color w:val="000000" w:themeColor="text1"/>
          <w:lang w:val="it-IT" w:eastAsia="en-US"/>
        </w:rPr>
        <w:t>, alineatul (2) se modifică și va avea următorul cuprins:</w:t>
      </w:r>
    </w:p>
    <w:p w:rsidR="00837004" w:rsidRPr="00590A7C" w:rsidRDefault="00D73482" w:rsidP="003E5509">
      <w:pPr>
        <w:widowControl/>
        <w:autoSpaceDE w:val="0"/>
        <w:autoSpaceDN w:val="0"/>
        <w:adjustRightInd w:val="0"/>
        <w:spacing w:line="360" w:lineRule="auto"/>
        <w:jc w:val="both"/>
        <w:rPr>
          <w:rFonts w:ascii="Times New Roman" w:hAnsi="Times New Roman" w:cs="Times New Roman"/>
          <w:bCs/>
          <w:color w:val="000000" w:themeColor="text1"/>
          <w:lang w:val="it-IT" w:eastAsia="en-US"/>
        </w:rPr>
      </w:pPr>
      <w:r w:rsidRPr="00590A7C">
        <w:rPr>
          <w:rFonts w:ascii="Times New Roman" w:hAnsi="Times New Roman" w:cs="Times New Roman"/>
          <w:bCs/>
          <w:color w:val="000000" w:themeColor="text1"/>
          <w:lang w:val="it-IT" w:eastAsia="en-US"/>
        </w:rPr>
        <w:t>”(2) Pentru echilibrarea SNT, OTS desfașoară acțiunile de echilibrare operațională prev</w:t>
      </w:r>
      <w:r w:rsidR="00AC0097" w:rsidRPr="00590A7C">
        <w:rPr>
          <w:rFonts w:ascii="Times New Roman" w:hAnsi="Times New Roman" w:cs="Times New Roman"/>
          <w:bCs/>
          <w:color w:val="000000" w:themeColor="text1"/>
          <w:lang w:val="it-IT" w:eastAsia="en-US"/>
        </w:rPr>
        <w:t>ă</w:t>
      </w:r>
      <w:r w:rsidRPr="00590A7C">
        <w:rPr>
          <w:rFonts w:ascii="Times New Roman" w:hAnsi="Times New Roman" w:cs="Times New Roman"/>
          <w:bCs/>
          <w:color w:val="000000" w:themeColor="text1"/>
          <w:lang w:val="it-IT" w:eastAsia="en-US"/>
        </w:rPr>
        <w:t>zute la cap. III art. 6 alin. (3) din Regulamentul (UE) nr. 312/2014 al Comisiei din 26 martie 2014 de stabilire a unui cod de rețea privind echilibrarea rețelelor de transport de gaz.”</w:t>
      </w:r>
    </w:p>
    <w:p w:rsidR="00AC0097" w:rsidRPr="00590A7C" w:rsidRDefault="00AC0097" w:rsidP="00AC0097">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La articolul 86</w:t>
      </w:r>
      <w:r w:rsidRPr="00590A7C">
        <w:rPr>
          <w:rFonts w:ascii="Times New Roman" w:hAnsi="Times New Roman" w:cs="Times New Roman"/>
          <w:b/>
          <w:bCs/>
          <w:color w:val="000000" w:themeColor="text1"/>
          <w:vertAlign w:val="superscript"/>
          <w:lang w:val="it-IT" w:eastAsia="en-US"/>
        </w:rPr>
        <w:t>2</w:t>
      </w:r>
      <w:r w:rsidRPr="00590A7C">
        <w:rPr>
          <w:rFonts w:ascii="Times New Roman" w:hAnsi="Times New Roman" w:cs="Times New Roman"/>
          <w:b/>
          <w:bCs/>
          <w:color w:val="000000" w:themeColor="text1"/>
          <w:lang w:val="it-IT" w:eastAsia="en-US"/>
        </w:rPr>
        <w:t>, alineatele (1) și (2) se modifică și vor avea următorul cuprins:</w:t>
      </w:r>
    </w:p>
    <w:p w:rsidR="00D44790" w:rsidRPr="00590A7C" w:rsidRDefault="00AC0097" w:rsidP="00904682">
      <w:pPr>
        <w:widowControl/>
        <w:autoSpaceDE w:val="0"/>
        <w:autoSpaceDN w:val="0"/>
        <w:adjustRightInd w:val="0"/>
        <w:spacing w:line="360" w:lineRule="auto"/>
        <w:jc w:val="both"/>
        <w:rPr>
          <w:rFonts w:ascii="Times New Roman" w:hAnsi="Times New Roman" w:cs="Times New Roman"/>
          <w:bCs/>
          <w:color w:val="000000" w:themeColor="text1"/>
          <w:lang w:val="it-IT" w:eastAsia="en-US"/>
        </w:rPr>
      </w:pPr>
      <w:r w:rsidRPr="00590A7C">
        <w:rPr>
          <w:rFonts w:ascii="Times New Roman" w:hAnsi="Times New Roman" w:cs="Times New Roman"/>
          <w:bCs/>
          <w:color w:val="000000" w:themeColor="text1"/>
          <w:lang w:val="it-IT" w:eastAsia="en-US"/>
        </w:rPr>
        <w:t>”</w:t>
      </w:r>
      <w:r w:rsidR="00D44790" w:rsidRPr="00590A7C">
        <w:rPr>
          <w:rFonts w:ascii="Times New Roman" w:hAnsi="Times New Roman" w:cs="Times New Roman"/>
          <w:bCs/>
          <w:color w:val="000000" w:themeColor="text1"/>
          <w:lang w:val="it-IT" w:eastAsia="en-US"/>
        </w:rPr>
        <w:t>(1) OTS organizează şi administrează piaţa de echilibrare a gazelor naturale sau poate încheia un acord cu o terță parte</w:t>
      </w:r>
      <w:r w:rsidR="00D04C38" w:rsidRPr="00590A7C">
        <w:rPr>
          <w:rFonts w:ascii="Times New Roman" w:hAnsi="Times New Roman" w:cs="Times New Roman"/>
          <w:bCs/>
          <w:color w:val="000000" w:themeColor="text1"/>
          <w:lang w:val="it-IT" w:eastAsia="en-US"/>
        </w:rPr>
        <w:t xml:space="preserve">, </w:t>
      </w:r>
      <w:r w:rsidR="00D04C38" w:rsidRPr="00590A7C">
        <w:rPr>
          <w:rFonts w:ascii="Times New Roman" w:hAnsi="Times New Roman" w:cs="Times New Roman"/>
          <w:bCs/>
          <w:color w:val="000000" w:themeColor="text1"/>
          <w:lang w:eastAsia="en-US"/>
        </w:rPr>
        <w:t xml:space="preserve">în conformitate cu prevederile  Regulamentului (UE) nr. 312/2014 al Comisiei din 26 martie 2014 de stabilire a unui cod de reţea privind echilibrarea reţelelor de transport de gaz, </w:t>
      </w:r>
      <w:r w:rsidR="00D44790" w:rsidRPr="00590A7C">
        <w:rPr>
          <w:rFonts w:ascii="Times New Roman" w:hAnsi="Times New Roman" w:cs="Times New Roman"/>
          <w:bCs/>
          <w:color w:val="000000" w:themeColor="text1"/>
          <w:lang w:val="it-IT" w:eastAsia="en-US"/>
        </w:rPr>
        <w:t>care să exercite aceste atribuții pentru OTS</w:t>
      </w:r>
      <w:r w:rsidR="005B7058" w:rsidRPr="00590A7C">
        <w:rPr>
          <w:rFonts w:ascii="Times New Roman" w:hAnsi="Times New Roman" w:cs="Times New Roman"/>
          <w:bCs/>
          <w:color w:val="000000" w:themeColor="text1"/>
          <w:lang w:val="it-IT" w:eastAsia="en-US"/>
        </w:rPr>
        <w:t xml:space="preserve"> </w:t>
      </w:r>
      <w:r w:rsidR="00D04C38" w:rsidRPr="00590A7C">
        <w:rPr>
          <w:rFonts w:ascii="Times New Roman" w:hAnsi="Times New Roman" w:cs="Times New Roman"/>
          <w:bCs/>
          <w:color w:val="000000" w:themeColor="text1"/>
          <w:lang w:val="it-IT" w:eastAsia="en-US"/>
        </w:rPr>
        <w:t xml:space="preserve"> </w:t>
      </w:r>
      <w:r w:rsidR="00D44790" w:rsidRPr="00590A7C">
        <w:rPr>
          <w:rFonts w:ascii="Times New Roman" w:hAnsi="Times New Roman" w:cs="Times New Roman"/>
          <w:bCs/>
          <w:color w:val="000000" w:themeColor="text1"/>
          <w:lang w:eastAsia="en-US"/>
        </w:rPr>
        <w:t>Î</w:t>
      </w:r>
      <w:r w:rsidR="00D44790" w:rsidRPr="00590A7C">
        <w:rPr>
          <w:rFonts w:ascii="Times New Roman" w:hAnsi="Times New Roman" w:cs="Times New Roman"/>
          <w:bCs/>
          <w:color w:val="000000" w:themeColor="text1"/>
          <w:lang w:val="it-IT" w:eastAsia="en-US"/>
        </w:rPr>
        <w:t xml:space="preserve">n cazul în care OTS va încheia un acord în acest sens, </w:t>
      </w:r>
      <w:r w:rsidR="00693C9C" w:rsidRPr="00590A7C">
        <w:rPr>
          <w:rFonts w:ascii="Times New Roman" w:hAnsi="Times New Roman" w:cs="Times New Roman"/>
          <w:bCs/>
          <w:color w:val="000000" w:themeColor="text1"/>
          <w:lang w:val="it-IT" w:eastAsia="en-US"/>
        </w:rPr>
        <w:t>acesta</w:t>
      </w:r>
      <w:r w:rsidR="00D44790" w:rsidRPr="00590A7C">
        <w:rPr>
          <w:rFonts w:ascii="Times New Roman" w:hAnsi="Times New Roman" w:cs="Times New Roman"/>
          <w:bCs/>
          <w:color w:val="000000" w:themeColor="text1"/>
          <w:lang w:val="it-IT" w:eastAsia="en-US"/>
        </w:rPr>
        <w:t xml:space="preserve"> va notifica în scris participanților identitatea operatorului desemnat să asigure îndeplinirea obligațiilor de organizare și administrare a pieței gazelor naturale, operator </w:t>
      </w:r>
      <w:r w:rsidR="00D27F21" w:rsidRPr="00590A7C">
        <w:rPr>
          <w:rFonts w:ascii="Times New Roman" w:hAnsi="Times New Roman" w:cs="Times New Roman"/>
          <w:bCs/>
          <w:color w:val="000000" w:themeColor="text1"/>
          <w:lang w:val="it-IT" w:eastAsia="en-US"/>
        </w:rPr>
        <w:t>c</w:t>
      </w:r>
      <w:r w:rsidR="00D44790" w:rsidRPr="00590A7C">
        <w:rPr>
          <w:rFonts w:ascii="Times New Roman" w:hAnsi="Times New Roman" w:cs="Times New Roman"/>
          <w:bCs/>
          <w:color w:val="000000" w:themeColor="text1"/>
          <w:lang w:val="it-IT" w:eastAsia="en-US"/>
        </w:rPr>
        <w:t xml:space="preserve">are va </w:t>
      </w:r>
      <w:r w:rsidR="00D27F21" w:rsidRPr="00590A7C">
        <w:rPr>
          <w:rFonts w:ascii="Times New Roman" w:hAnsi="Times New Roman" w:cs="Times New Roman"/>
          <w:bCs/>
          <w:color w:val="000000" w:themeColor="text1"/>
          <w:lang w:val="it-IT" w:eastAsia="en-US"/>
        </w:rPr>
        <w:t>încheia cu participanții, în termen de 5 zile de la data primirii acestei notificări,</w:t>
      </w:r>
      <w:r w:rsidR="00D44790" w:rsidRPr="00590A7C">
        <w:rPr>
          <w:rFonts w:ascii="Times New Roman" w:hAnsi="Times New Roman" w:cs="Times New Roman"/>
          <w:bCs/>
          <w:color w:val="000000" w:themeColor="text1"/>
          <w:lang w:val="it-IT" w:eastAsia="en-US"/>
        </w:rPr>
        <w:t xml:space="preserve"> Convenți</w:t>
      </w:r>
      <w:r w:rsidR="001D1BBF" w:rsidRPr="00590A7C">
        <w:rPr>
          <w:rFonts w:ascii="Times New Roman" w:hAnsi="Times New Roman" w:cs="Times New Roman"/>
          <w:bCs/>
          <w:color w:val="000000" w:themeColor="text1"/>
          <w:lang w:val="it-IT" w:eastAsia="en-US"/>
        </w:rPr>
        <w:t>a prevăzută în anexa la Contractul de echilibrare și acces la PVT</w:t>
      </w:r>
      <w:r w:rsidR="00D44790" w:rsidRPr="00590A7C">
        <w:rPr>
          <w:rFonts w:ascii="Times New Roman" w:hAnsi="Times New Roman" w:cs="Times New Roman"/>
          <w:bCs/>
          <w:color w:val="000000" w:themeColor="text1"/>
          <w:lang w:val="it-IT" w:eastAsia="en-US"/>
        </w:rPr>
        <w:t>.</w:t>
      </w:r>
    </w:p>
    <w:p w:rsidR="00AC0097" w:rsidRPr="00590A7C" w:rsidRDefault="00904682" w:rsidP="00904682">
      <w:pPr>
        <w:widowControl/>
        <w:autoSpaceDE w:val="0"/>
        <w:autoSpaceDN w:val="0"/>
        <w:adjustRightInd w:val="0"/>
        <w:spacing w:line="360" w:lineRule="auto"/>
        <w:jc w:val="both"/>
        <w:rPr>
          <w:rFonts w:ascii="Times New Roman" w:hAnsi="Times New Roman" w:cs="Times New Roman"/>
          <w:bCs/>
          <w:color w:val="000000" w:themeColor="text1"/>
          <w:lang w:val="it-IT" w:eastAsia="en-US"/>
        </w:rPr>
      </w:pPr>
      <w:r w:rsidRPr="00590A7C">
        <w:rPr>
          <w:rFonts w:ascii="Times New Roman" w:hAnsi="Times New Roman" w:cs="Times New Roman"/>
          <w:bCs/>
          <w:color w:val="000000" w:themeColor="text1"/>
          <w:lang w:val="it-IT" w:eastAsia="en-US"/>
        </w:rPr>
        <w:t>(2) Piața de echilibrare reprezintă cadrul organizat de tranzacționare a cantităților de dezechilibru zilnic inițial între UR, în scopul eliminării sau reducerii dezechilibrelor zilnice, intermediate de OTS/terța parte desemnată de OTS</w:t>
      </w:r>
      <w:r w:rsidR="00693C9C" w:rsidRPr="00590A7C">
        <w:rPr>
          <w:rFonts w:ascii="Times New Roman" w:hAnsi="Times New Roman" w:cs="Times New Roman"/>
          <w:bCs/>
          <w:color w:val="000000" w:themeColor="text1"/>
          <w:lang w:val="it-IT" w:eastAsia="en-US"/>
        </w:rPr>
        <w:t>,</w:t>
      </w:r>
      <w:r w:rsidRPr="00590A7C">
        <w:rPr>
          <w:rFonts w:ascii="Times New Roman" w:hAnsi="Times New Roman" w:cs="Times New Roman"/>
          <w:bCs/>
          <w:color w:val="000000" w:themeColor="text1"/>
          <w:lang w:val="it-IT" w:eastAsia="en-US"/>
        </w:rPr>
        <w:t xml:space="preserve">  pe baza Procedurii de tranzacţionare pe piaţa de echilibrare a gazelor naturale, prevăzută în anexa nr. 1</w:t>
      </w:r>
      <w:r w:rsidRPr="00590A7C">
        <w:rPr>
          <w:rFonts w:ascii="Times New Roman" w:hAnsi="Times New Roman" w:cs="Times New Roman"/>
          <w:bCs/>
          <w:color w:val="000000" w:themeColor="text1"/>
          <w:vertAlign w:val="superscript"/>
          <w:lang w:val="it-IT" w:eastAsia="en-US"/>
        </w:rPr>
        <w:t>4</w:t>
      </w:r>
      <w:r w:rsidRPr="00590A7C">
        <w:rPr>
          <w:rFonts w:ascii="Times New Roman" w:hAnsi="Times New Roman" w:cs="Times New Roman"/>
          <w:bCs/>
          <w:color w:val="000000" w:themeColor="text1"/>
          <w:lang w:val="it-IT" w:eastAsia="en-US"/>
        </w:rPr>
        <w:t>.</w:t>
      </w:r>
      <w:r w:rsidR="00AC0097" w:rsidRPr="00590A7C">
        <w:rPr>
          <w:rFonts w:ascii="Times New Roman" w:hAnsi="Times New Roman" w:cs="Times New Roman"/>
          <w:bCs/>
          <w:color w:val="000000" w:themeColor="text1"/>
          <w:lang w:val="it-IT" w:eastAsia="en-US"/>
        </w:rPr>
        <w:t>”</w:t>
      </w:r>
    </w:p>
    <w:p w:rsidR="00AF71E8" w:rsidRPr="00590A7C" w:rsidRDefault="00AF71E8" w:rsidP="00AF71E8">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La articolul 86</w:t>
      </w:r>
      <w:r w:rsidRPr="00590A7C">
        <w:rPr>
          <w:rFonts w:ascii="Times New Roman" w:hAnsi="Times New Roman" w:cs="Times New Roman"/>
          <w:b/>
          <w:bCs/>
          <w:color w:val="000000" w:themeColor="text1"/>
          <w:vertAlign w:val="superscript"/>
          <w:lang w:val="it-IT" w:eastAsia="en-US"/>
        </w:rPr>
        <w:t>2</w:t>
      </w:r>
      <w:r w:rsidRPr="00590A7C">
        <w:rPr>
          <w:rFonts w:ascii="Times New Roman" w:hAnsi="Times New Roman" w:cs="Times New Roman"/>
          <w:b/>
          <w:bCs/>
          <w:color w:val="000000" w:themeColor="text1"/>
          <w:lang w:val="it-IT" w:eastAsia="en-US"/>
        </w:rPr>
        <w:t>, după alineatul (</w:t>
      </w:r>
      <w:r w:rsidR="00F259E4" w:rsidRPr="00590A7C">
        <w:rPr>
          <w:rFonts w:ascii="Times New Roman" w:hAnsi="Times New Roman" w:cs="Times New Roman"/>
          <w:b/>
          <w:bCs/>
          <w:color w:val="000000" w:themeColor="text1"/>
          <w:lang w:val="it-IT" w:eastAsia="en-US"/>
        </w:rPr>
        <w:t>3</w:t>
      </w:r>
      <w:r w:rsidRPr="00590A7C">
        <w:rPr>
          <w:rFonts w:ascii="Times New Roman" w:hAnsi="Times New Roman" w:cs="Times New Roman"/>
          <w:b/>
          <w:bCs/>
          <w:color w:val="000000" w:themeColor="text1"/>
          <w:lang w:val="it-IT" w:eastAsia="en-US"/>
        </w:rPr>
        <w:t>) se introduc</w:t>
      </w:r>
      <w:r w:rsidR="00F259E4" w:rsidRPr="00590A7C">
        <w:rPr>
          <w:rFonts w:ascii="Times New Roman" w:hAnsi="Times New Roman" w:cs="Times New Roman"/>
          <w:b/>
          <w:bCs/>
          <w:color w:val="000000" w:themeColor="text1"/>
          <w:lang w:val="it-IT" w:eastAsia="en-US"/>
        </w:rPr>
        <w:t xml:space="preserve"> două</w:t>
      </w:r>
      <w:r w:rsidRPr="00590A7C">
        <w:rPr>
          <w:rFonts w:ascii="Times New Roman" w:hAnsi="Times New Roman" w:cs="Times New Roman"/>
          <w:b/>
          <w:bCs/>
          <w:color w:val="000000" w:themeColor="text1"/>
          <w:lang w:val="it-IT" w:eastAsia="en-US"/>
        </w:rPr>
        <w:t xml:space="preserve"> alineat</w:t>
      </w:r>
      <w:r w:rsidR="00F259E4" w:rsidRPr="00590A7C">
        <w:rPr>
          <w:rFonts w:ascii="Times New Roman" w:hAnsi="Times New Roman" w:cs="Times New Roman"/>
          <w:b/>
          <w:bCs/>
          <w:color w:val="000000" w:themeColor="text1"/>
          <w:lang w:val="it-IT" w:eastAsia="en-US"/>
        </w:rPr>
        <w:t>e</w:t>
      </w:r>
      <w:r w:rsidRPr="00590A7C">
        <w:rPr>
          <w:rFonts w:ascii="Times New Roman" w:hAnsi="Times New Roman" w:cs="Times New Roman"/>
          <w:b/>
          <w:bCs/>
          <w:color w:val="000000" w:themeColor="text1"/>
          <w:lang w:val="it-IT" w:eastAsia="en-US"/>
        </w:rPr>
        <w:t xml:space="preserve"> no</w:t>
      </w:r>
      <w:r w:rsidR="00F259E4" w:rsidRPr="00590A7C">
        <w:rPr>
          <w:rFonts w:ascii="Times New Roman" w:hAnsi="Times New Roman" w:cs="Times New Roman"/>
          <w:b/>
          <w:bCs/>
          <w:color w:val="000000" w:themeColor="text1"/>
          <w:lang w:val="it-IT" w:eastAsia="en-US"/>
        </w:rPr>
        <w:t>i</w:t>
      </w:r>
      <w:r w:rsidRPr="00590A7C">
        <w:rPr>
          <w:rFonts w:ascii="Times New Roman" w:hAnsi="Times New Roman" w:cs="Times New Roman"/>
          <w:b/>
          <w:bCs/>
          <w:color w:val="000000" w:themeColor="text1"/>
          <w:lang w:val="it-IT" w:eastAsia="en-US"/>
        </w:rPr>
        <w:t>, alineat</w:t>
      </w:r>
      <w:r w:rsidR="00DF343A" w:rsidRPr="00590A7C">
        <w:rPr>
          <w:rFonts w:ascii="Times New Roman" w:hAnsi="Times New Roman" w:cs="Times New Roman"/>
          <w:b/>
          <w:bCs/>
          <w:color w:val="000000" w:themeColor="text1"/>
          <w:lang w:val="it-IT" w:eastAsia="en-US"/>
        </w:rPr>
        <w:t>ele</w:t>
      </w:r>
      <w:r w:rsidRPr="00590A7C">
        <w:rPr>
          <w:rFonts w:ascii="Times New Roman" w:hAnsi="Times New Roman" w:cs="Times New Roman"/>
          <w:b/>
          <w:bCs/>
          <w:color w:val="000000" w:themeColor="text1"/>
          <w:lang w:val="it-IT" w:eastAsia="en-US"/>
        </w:rPr>
        <w:t xml:space="preserve"> (</w:t>
      </w:r>
      <w:r w:rsidR="00F259E4" w:rsidRPr="00590A7C">
        <w:rPr>
          <w:rFonts w:ascii="Times New Roman" w:hAnsi="Times New Roman" w:cs="Times New Roman"/>
          <w:b/>
          <w:bCs/>
          <w:color w:val="000000" w:themeColor="text1"/>
          <w:lang w:val="it-IT" w:eastAsia="en-US"/>
        </w:rPr>
        <w:t>4</w:t>
      </w:r>
      <w:r w:rsidRPr="00590A7C">
        <w:rPr>
          <w:rFonts w:ascii="Times New Roman" w:hAnsi="Times New Roman" w:cs="Times New Roman"/>
          <w:b/>
          <w:bCs/>
          <w:color w:val="000000" w:themeColor="text1"/>
          <w:lang w:val="it-IT" w:eastAsia="en-US"/>
        </w:rPr>
        <w:t>)</w:t>
      </w:r>
      <w:r w:rsidR="00F259E4" w:rsidRPr="00590A7C">
        <w:rPr>
          <w:rFonts w:ascii="Times New Roman" w:hAnsi="Times New Roman" w:cs="Times New Roman"/>
          <w:b/>
          <w:bCs/>
          <w:color w:val="000000" w:themeColor="text1"/>
          <w:lang w:val="it-IT" w:eastAsia="en-US"/>
        </w:rPr>
        <w:t xml:space="preserve"> și  (5)</w:t>
      </w:r>
      <w:r w:rsidRPr="00590A7C">
        <w:rPr>
          <w:rFonts w:ascii="Times New Roman" w:hAnsi="Times New Roman" w:cs="Times New Roman"/>
          <w:b/>
          <w:bCs/>
          <w:color w:val="000000" w:themeColor="text1"/>
          <w:lang w:val="it-IT" w:eastAsia="en-US"/>
        </w:rPr>
        <w:t>, cu următorul cuprins:</w:t>
      </w:r>
    </w:p>
    <w:p w:rsidR="00F259E4" w:rsidRPr="00590A7C" w:rsidRDefault="00AF71E8" w:rsidP="00AF71E8">
      <w:pPr>
        <w:widowControl/>
        <w:autoSpaceDE w:val="0"/>
        <w:autoSpaceDN w:val="0"/>
        <w:adjustRightInd w:val="0"/>
        <w:spacing w:line="360" w:lineRule="auto"/>
        <w:jc w:val="both"/>
        <w:rPr>
          <w:rFonts w:ascii="Times New Roman" w:hAnsi="Times New Roman" w:cs="Times New Roman"/>
          <w:bCs/>
          <w:color w:val="000000" w:themeColor="text1"/>
          <w:lang w:val="it-IT" w:eastAsia="en-US"/>
        </w:rPr>
      </w:pPr>
      <w:r w:rsidRPr="00590A7C">
        <w:rPr>
          <w:rFonts w:ascii="Times New Roman" w:hAnsi="Times New Roman" w:cs="Times New Roman"/>
          <w:bCs/>
          <w:color w:val="000000" w:themeColor="text1"/>
          <w:lang w:val="it-IT" w:eastAsia="en-US"/>
        </w:rPr>
        <w:t>”(</w:t>
      </w:r>
      <w:r w:rsidR="00F259E4" w:rsidRPr="00590A7C">
        <w:rPr>
          <w:rFonts w:ascii="Times New Roman" w:hAnsi="Times New Roman" w:cs="Times New Roman"/>
          <w:bCs/>
          <w:color w:val="000000" w:themeColor="text1"/>
          <w:lang w:val="it-IT" w:eastAsia="en-US"/>
        </w:rPr>
        <w:t>4</w:t>
      </w:r>
      <w:r w:rsidRPr="00590A7C">
        <w:rPr>
          <w:rFonts w:ascii="Times New Roman" w:hAnsi="Times New Roman" w:cs="Times New Roman"/>
          <w:bCs/>
          <w:color w:val="000000" w:themeColor="text1"/>
          <w:lang w:val="it-IT" w:eastAsia="en-US"/>
        </w:rPr>
        <w:t xml:space="preserve">) </w:t>
      </w:r>
      <w:r w:rsidR="00F259E4" w:rsidRPr="00590A7C">
        <w:rPr>
          <w:rFonts w:ascii="Times New Roman" w:hAnsi="Times New Roman" w:cs="Times New Roman"/>
          <w:bCs/>
          <w:color w:val="000000" w:themeColor="text1"/>
          <w:lang w:val="it-IT" w:eastAsia="en-US"/>
        </w:rPr>
        <w:t>OTS nu înregistrează câștiguri sau pierderi ca urmare a perceperii de tarife privind organizarea și administrarea PE.</w:t>
      </w:r>
    </w:p>
    <w:p w:rsidR="00AF71E8" w:rsidRPr="00590A7C" w:rsidRDefault="00F259E4" w:rsidP="00AF71E8">
      <w:pPr>
        <w:widowControl/>
        <w:autoSpaceDE w:val="0"/>
        <w:autoSpaceDN w:val="0"/>
        <w:adjustRightInd w:val="0"/>
        <w:spacing w:line="360" w:lineRule="auto"/>
        <w:jc w:val="both"/>
        <w:rPr>
          <w:rFonts w:ascii="Times New Roman" w:hAnsi="Times New Roman" w:cs="Times New Roman"/>
          <w:bCs/>
          <w:color w:val="000000" w:themeColor="text1"/>
          <w:lang w:val="it-IT" w:eastAsia="en-US"/>
        </w:rPr>
      </w:pPr>
      <w:r w:rsidRPr="00590A7C">
        <w:rPr>
          <w:rFonts w:ascii="Times New Roman" w:hAnsi="Times New Roman" w:cs="Times New Roman"/>
          <w:bCs/>
          <w:color w:val="000000" w:themeColor="text1"/>
          <w:lang w:val="it-IT" w:eastAsia="en-US"/>
        </w:rPr>
        <w:t xml:space="preserve">(5) </w:t>
      </w:r>
      <w:r w:rsidR="00AF71E8" w:rsidRPr="00590A7C">
        <w:rPr>
          <w:rFonts w:ascii="Times New Roman" w:hAnsi="Times New Roman" w:cs="Times New Roman"/>
          <w:bCs/>
          <w:color w:val="000000" w:themeColor="text1"/>
          <w:lang w:val="it-IT" w:eastAsia="en-US"/>
        </w:rPr>
        <w:t>Tarifele</w:t>
      </w:r>
      <w:r w:rsidRPr="00590A7C">
        <w:rPr>
          <w:rFonts w:ascii="Times New Roman" w:hAnsi="Times New Roman" w:cs="Times New Roman"/>
          <w:bCs/>
          <w:color w:val="000000" w:themeColor="text1"/>
          <w:lang w:val="it-IT" w:eastAsia="en-US"/>
        </w:rPr>
        <w:t xml:space="preserve"> de administrare/tranzacționare practicate de OTS/terța parte desemnată de OST se stabilesc pe baza unei </w:t>
      </w:r>
      <w:r w:rsidR="00D0309C" w:rsidRPr="00590A7C">
        <w:rPr>
          <w:rFonts w:ascii="Times New Roman" w:hAnsi="Times New Roman" w:cs="Times New Roman"/>
          <w:bCs/>
          <w:color w:val="000000" w:themeColor="text1"/>
          <w:lang w:val="it-IT" w:eastAsia="en-US"/>
        </w:rPr>
        <w:t>metodologii</w:t>
      </w:r>
      <w:r w:rsidRPr="00590A7C">
        <w:rPr>
          <w:rFonts w:ascii="Times New Roman" w:hAnsi="Times New Roman" w:cs="Times New Roman"/>
          <w:bCs/>
          <w:color w:val="000000" w:themeColor="text1"/>
          <w:lang w:val="it-IT" w:eastAsia="en-US"/>
        </w:rPr>
        <w:t xml:space="preserve"> elaborate de OTS și a</w:t>
      </w:r>
      <w:r w:rsidR="00D0309C" w:rsidRPr="00590A7C">
        <w:rPr>
          <w:rFonts w:ascii="Times New Roman" w:hAnsi="Times New Roman" w:cs="Times New Roman"/>
          <w:bCs/>
          <w:color w:val="000000" w:themeColor="text1"/>
          <w:lang w:val="it-IT" w:eastAsia="en-US"/>
        </w:rPr>
        <w:t>probate</w:t>
      </w:r>
      <w:r w:rsidRPr="00590A7C">
        <w:rPr>
          <w:rFonts w:ascii="Times New Roman" w:hAnsi="Times New Roman" w:cs="Times New Roman"/>
          <w:bCs/>
          <w:color w:val="000000" w:themeColor="text1"/>
          <w:lang w:val="it-IT" w:eastAsia="en-US"/>
        </w:rPr>
        <w:t xml:space="preserve"> de AC.“</w:t>
      </w:r>
    </w:p>
    <w:p w:rsidR="00904682" w:rsidRPr="00590A7C" w:rsidRDefault="00904682" w:rsidP="00904682">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La articolul 105, alineatul (1) litera b) se modifică și va avea următorul cuprins:</w:t>
      </w:r>
    </w:p>
    <w:p w:rsidR="00AC0097" w:rsidRPr="00590A7C" w:rsidRDefault="00904682" w:rsidP="003E5509">
      <w:pPr>
        <w:widowControl/>
        <w:autoSpaceDE w:val="0"/>
        <w:autoSpaceDN w:val="0"/>
        <w:adjustRightInd w:val="0"/>
        <w:spacing w:line="360" w:lineRule="auto"/>
        <w:jc w:val="both"/>
        <w:rPr>
          <w:rFonts w:ascii="Times New Roman" w:hAnsi="Times New Roman" w:cs="Times New Roman"/>
          <w:bCs/>
          <w:color w:val="000000" w:themeColor="text1"/>
          <w:lang w:val="it-IT" w:eastAsia="en-US"/>
        </w:rPr>
      </w:pPr>
      <w:r w:rsidRPr="00590A7C">
        <w:rPr>
          <w:rFonts w:ascii="Times New Roman" w:hAnsi="Times New Roman" w:cs="Times New Roman"/>
          <w:bCs/>
          <w:color w:val="000000" w:themeColor="text1"/>
          <w:lang w:val="it-IT" w:eastAsia="en-US"/>
        </w:rPr>
        <w:t>“b) o factură aferentă dezechilibrelor zilnice finale cu titlu ”Deficit”, înregistrate în luna precedentă, a cărei contravaloare a fost calculat</w:t>
      </w:r>
      <w:r w:rsidR="00693C9C" w:rsidRPr="00590A7C">
        <w:rPr>
          <w:rFonts w:ascii="Times New Roman" w:hAnsi="Times New Roman" w:cs="Times New Roman"/>
          <w:bCs/>
          <w:color w:val="000000" w:themeColor="text1"/>
          <w:lang w:val="it-IT" w:eastAsia="en-US"/>
        </w:rPr>
        <w:t>ă conform dispozițiilor</w:t>
      </w:r>
      <w:r w:rsidRPr="00590A7C">
        <w:rPr>
          <w:rFonts w:ascii="Times New Roman" w:hAnsi="Times New Roman" w:cs="Times New Roman"/>
          <w:bCs/>
          <w:color w:val="000000" w:themeColor="text1"/>
          <w:lang w:val="it-IT" w:eastAsia="en-US"/>
        </w:rPr>
        <w:t xml:space="preserve"> art. 102</w:t>
      </w:r>
      <w:r w:rsidRPr="00590A7C">
        <w:rPr>
          <w:rFonts w:ascii="Times New Roman" w:hAnsi="Times New Roman" w:cs="Times New Roman"/>
          <w:bCs/>
          <w:color w:val="000000" w:themeColor="text1"/>
          <w:vertAlign w:val="superscript"/>
          <w:lang w:val="it-IT" w:eastAsia="en-US"/>
        </w:rPr>
        <w:t>2</w:t>
      </w:r>
      <w:r w:rsidRPr="00590A7C">
        <w:rPr>
          <w:rFonts w:ascii="Times New Roman" w:hAnsi="Times New Roman" w:cs="Times New Roman"/>
          <w:bCs/>
          <w:color w:val="000000" w:themeColor="text1"/>
          <w:lang w:val="it-IT" w:eastAsia="en-US"/>
        </w:rPr>
        <w:t xml:space="preserve"> “.</w:t>
      </w:r>
    </w:p>
    <w:p w:rsidR="00D12B2D" w:rsidRPr="00590A7C" w:rsidRDefault="00693C9C" w:rsidP="00D12B2D">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În anexa nr. 1</w:t>
      </w:r>
      <w:r w:rsidRPr="00590A7C">
        <w:rPr>
          <w:rFonts w:ascii="Times New Roman" w:hAnsi="Times New Roman" w:cs="Times New Roman"/>
          <w:b/>
          <w:bCs/>
          <w:color w:val="000000" w:themeColor="text1"/>
          <w:vertAlign w:val="superscript"/>
          <w:lang w:val="it-IT" w:eastAsia="en-US"/>
        </w:rPr>
        <w:t>3</w:t>
      </w:r>
      <w:r w:rsidRPr="00590A7C">
        <w:rPr>
          <w:rFonts w:ascii="Times New Roman" w:hAnsi="Times New Roman" w:cs="Times New Roman"/>
          <w:b/>
          <w:bCs/>
          <w:color w:val="000000" w:themeColor="text1"/>
          <w:lang w:val="it-IT" w:eastAsia="en-US"/>
        </w:rPr>
        <w:t>,</w:t>
      </w:r>
      <w:r w:rsidR="000A1084" w:rsidRPr="00590A7C">
        <w:rPr>
          <w:rFonts w:ascii="Times New Roman" w:hAnsi="Times New Roman" w:cs="Times New Roman"/>
          <w:b/>
          <w:bCs/>
          <w:color w:val="000000" w:themeColor="text1"/>
          <w:lang w:val="it-IT" w:eastAsia="en-US"/>
        </w:rPr>
        <w:t xml:space="preserve"> </w:t>
      </w:r>
      <w:r w:rsidRPr="00590A7C">
        <w:rPr>
          <w:rFonts w:ascii="Times New Roman" w:hAnsi="Times New Roman" w:cs="Times New Roman"/>
          <w:b/>
          <w:bCs/>
          <w:color w:val="000000" w:themeColor="text1"/>
          <w:vertAlign w:val="superscript"/>
          <w:lang w:val="it-IT" w:eastAsia="en-US"/>
        </w:rPr>
        <w:t xml:space="preserve"> </w:t>
      </w:r>
      <w:r w:rsidRPr="00590A7C">
        <w:rPr>
          <w:rFonts w:ascii="Times New Roman" w:hAnsi="Times New Roman" w:cs="Times New Roman"/>
          <w:b/>
          <w:bCs/>
          <w:color w:val="000000" w:themeColor="text1"/>
          <w:lang w:val="it-IT" w:eastAsia="en-US"/>
        </w:rPr>
        <w:t>l</w:t>
      </w:r>
      <w:r w:rsidR="00D12B2D" w:rsidRPr="00590A7C">
        <w:rPr>
          <w:rFonts w:ascii="Times New Roman" w:hAnsi="Times New Roman" w:cs="Times New Roman"/>
          <w:b/>
          <w:bCs/>
          <w:color w:val="000000" w:themeColor="text1"/>
          <w:lang w:val="it-IT" w:eastAsia="en-US"/>
        </w:rPr>
        <w:t>a articolul 4</w:t>
      </w:r>
      <w:r w:rsidR="000A1084" w:rsidRPr="00590A7C">
        <w:rPr>
          <w:rFonts w:ascii="Times New Roman" w:hAnsi="Times New Roman" w:cs="Times New Roman"/>
          <w:b/>
          <w:bCs/>
          <w:color w:val="000000" w:themeColor="text1"/>
          <w:lang w:val="it-IT" w:eastAsia="en-US"/>
        </w:rPr>
        <w:t>,</w:t>
      </w:r>
      <w:r w:rsidR="00D12B2D" w:rsidRPr="00590A7C">
        <w:rPr>
          <w:rFonts w:ascii="Times New Roman" w:hAnsi="Times New Roman" w:cs="Times New Roman"/>
          <w:b/>
          <w:bCs/>
          <w:color w:val="000000" w:themeColor="text1"/>
          <w:lang w:val="it-IT" w:eastAsia="en-US"/>
        </w:rPr>
        <w:t xml:space="preserve"> alineatul (8) se modifică și va avea următorul cuprins:</w:t>
      </w:r>
    </w:p>
    <w:p w:rsidR="00D12B2D" w:rsidRPr="00590A7C" w:rsidRDefault="00D12B2D" w:rsidP="00D12B2D">
      <w:pPr>
        <w:widowControl/>
        <w:autoSpaceDE w:val="0"/>
        <w:autoSpaceDN w:val="0"/>
        <w:adjustRightInd w:val="0"/>
        <w:spacing w:line="360" w:lineRule="auto"/>
        <w:jc w:val="both"/>
        <w:rPr>
          <w:rFonts w:ascii="Times New Roman" w:hAnsi="Times New Roman" w:cs="Times New Roman"/>
          <w:bCs/>
          <w:color w:val="000000" w:themeColor="text1"/>
          <w:lang w:val="it-IT" w:eastAsia="en-US"/>
        </w:rPr>
      </w:pPr>
      <w:r w:rsidRPr="00590A7C">
        <w:rPr>
          <w:rFonts w:ascii="Times New Roman" w:hAnsi="Times New Roman" w:cs="Times New Roman"/>
          <w:bCs/>
          <w:color w:val="000000" w:themeColor="text1"/>
          <w:lang w:val="it-IT" w:eastAsia="en-US"/>
        </w:rPr>
        <w:t>„(8) UR are obligația să factureze contravaloarea dezechilibrelor cu titlul „Excedent” și să plătească integral și la termen facturile emise de OTS</w:t>
      </w:r>
      <w:r w:rsidR="00EF234F" w:rsidRPr="00590A7C">
        <w:rPr>
          <w:rFonts w:ascii="Times New Roman" w:hAnsi="Times New Roman" w:cs="Times New Roman"/>
          <w:bCs/>
          <w:color w:val="000000" w:themeColor="text1"/>
          <w:lang w:val="it-IT" w:eastAsia="en-US"/>
        </w:rPr>
        <w:t xml:space="preserve"> </w:t>
      </w:r>
      <w:r w:rsidRPr="00590A7C">
        <w:rPr>
          <w:rFonts w:ascii="Times New Roman" w:hAnsi="Times New Roman" w:cs="Times New Roman"/>
          <w:bCs/>
          <w:color w:val="000000" w:themeColor="text1"/>
          <w:lang w:val="it-IT" w:eastAsia="en-US"/>
        </w:rPr>
        <w:t>reprezentând contravaloarea dezechilibrelor cu titlul  „Deficit" inregistrate de UR“.</w:t>
      </w:r>
    </w:p>
    <w:p w:rsidR="00D12B2D" w:rsidRPr="00590A7C" w:rsidRDefault="000A1084" w:rsidP="00D12B2D">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În anexa nr. 1</w:t>
      </w:r>
      <w:r w:rsidRPr="00590A7C">
        <w:rPr>
          <w:rFonts w:ascii="Times New Roman" w:hAnsi="Times New Roman" w:cs="Times New Roman"/>
          <w:b/>
          <w:bCs/>
          <w:color w:val="000000" w:themeColor="text1"/>
          <w:vertAlign w:val="superscript"/>
          <w:lang w:val="it-IT" w:eastAsia="en-US"/>
        </w:rPr>
        <w:t>3</w:t>
      </w:r>
      <w:r w:rsidRPr="00590A7C">
        <w:rPr>
          <w:rFonts w:ascii="Times New Roman" w:hAnsi="Times New Roman" w:cs="Times New Roman"/>
          <w:b/>
          <w:bCs/>
          <w:color w:val="000000" w:themeColor="text1"/>
          <w:lang w:val="it-IT" w:eastAsia="en-US"/>
        </w:rPr>
        <w:t>, l</w:t>
      </w:r>
      <w:r w:rsidR="00D12B2D" w:rsidRPr="00590A7C">
        <w:rPr>
          <w:rFonts w:ascii="Times New Roman" w:hAnsi="Times New Roman" w:cs="Times New Roman"/>
          <w:b/>
          <w:bCs/>
          <w:color w:val="000000" w:themeColor="text1"/>
          <w:lang w:val="it-IT" w:eastAsia="en-US"/>
        </w:rPr>
        <w:t>a</w:t>
      </w:r>
      <w:r w:rsidRPr="00590A7C">
        <w:rPr>
          <w:rFonts w:ascii="Times New Roman" w:hAnsi="Times New Roman" w:cs="Times New Roman"/>
          <w:b/>
          <w:bCs/>
          <w:color w:val="000000" w:themeColor="text1"/>
          <w:lang w:val="it-IT" w:eastAsia="en-US"/>
        </w:rPr>
        <w:t xml:space="preserve"> articolul 5</w:t>
      </w:r>
      <w:r w:rsidR="00D12B2D" w:rsidRPr="00590A7C">
        <w:rPr>
          <w:rFonts w:ascii="Times New Roman" w:hAnsi="Times New Roman" w:cs="Times New Roman"/>
          <w:b/>
          <w:bCs/>
          <w:color w:val="000000" w:themeColor="text1"/>
          <w:lang w:val="it-IT" w:eastAsia="en-US"/>
        </w:rPr>
        <w:t>, alineatul (8) se modifică și va avea următorul cuprins:</w:t>
      </w:r>
    </w:p>
    <w:p w:rsidR="00D12B2D" w:rsidRPr="00590A7C" w:rsidRDefault="00D12B2D" w:rsidP="00D12B2D">
      <w:pPr>
        <w:widowControl/>
        <w:autoSpaceDE w:val="0"/>
        <w:autoSpaceDN w:val="0"/>
        <w:adjustRightInd w:val="0"/>
        <w:spacing w:line="360" w:lineRule="auto"/>
        <w:jc w:val="both"/>
        <w:rPr>
          <w:rFonts w:ascii="Times New Roman" w:hAnsi="Times New Roman" w:cs="Times New Roman"/>
          <w:bCs/>
          <w:color w:val="000000" w:themeColor="text1"/>
          <w:lang w:val="it-IT" w:eastAsia="en-US"/>
        </w:rPr>
      </w:pPr>
      <w:r w:rsidRPr="00590A7C">
        <w:rPr>
          <w:rFonts w:ascii="Times New Roman" w:hAnsi="Times New Roman" w:cs="Times New Roman"/>
          <w:bCs/>
          <w:color w:val="000000" w:themeColor="text1"/>
          <w:lang w:val="it-IT" w:eastAsia="en-US"/>
        </w:rPr>
        <w:t xml:space="preserve">„(8) OTS are obligația să plătească integral și la termen contravaloarea dezechilibrelor cu titlul  </w:t>
      </w:r>
      <w:r w:rsidR="00AF71E8" w:rsidRPr="00590A7C">
        <w:rPr>
          <w:rFonts w:ascii="Times New Roman" w:hAnsi="Times New Roman" w:cs="Times New Roman"/>
          <w:bCs/>
          <w:color w:val="000000" w:themeColor="text1"/>
          <w:lang w:val="it-IT" w:eastAsia="en-US"/>
        </w:rPr>
        <w:t>„</w:t>
      </w:r>
      <w:r w:rsidRPr="00590A7C">
        <w:rPr>
          <w:rFonts w:ascii="Times New Roman" w:hAnsi="Times New Roman" w:cs="Times New Roman"/>
          <w:bCs/>
          <w:color w:val="000000" w:themeColor="text1"/>
          <w:lang w:val="it-IT" w:eastAsia="en-US"/>
        </w:rPr>
        <w:t xml:space="preserve">Excedent" </w:t>
      </w:r>
      <w:r w:rsidR="00AF71E8" w:rsidRPr="00590A7C">
        <w:rPr>
          <w:rFonts w:ascii="Times New Roman" w:hAnsi="Times New Roman" w:cs="Times New Roman"/>
          <w:bCs/>
          <w:color w:val="000000" w:themeColor="text1"/>
          <w:lang w:val="it-IT" w:eastAsia="en-US"/>
        </w:rPr>
        <w:t>î</w:t>
      </w:r>
      <w:r w:rsidRPr="00590A7C">
        <w:rPr>
          <w:rFonts w:ascii="Times New Roman" w:hAnsi="Times New Roman" w:cs="Times New Roman"/>
          <w:bCs/>
          <w:color w:val="000000" w:themeColor="text1"/>
          <w:lang w:val="it-IT" w:eastAsia="en-US"/>
        </w:rPr>
        <w:t>nregistrate de UR”.</w:t>
      </w:r>
    </w:p>
    <w:p w:rsidR="00D12B2D" w:rsidRPr="00590A7C" w:rsidRDefault="000A1084" w:rsidP="00D12B2D">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În anexa nr. 1</w:t>
      </w:r>
      <w:r w:rsidRPr="00590A7C">
        <w:rPr>
          <w:rFonts w:ascii="Times New Roman" w:hAnsi="Times New Roman" w:cs="Times New Roman"/>
          <w:b/>
          <w:bCs/>
          <w:color w:val="000000" w:themeColor="text1"/>
          <w:vertAlign w:val="superscript"/>
          <w:lang w:val="it-IT" w:eastAsia="en-US"/>
        </w:rPr>
        <w:t>3</w:t>
      </w:r>
      <w:r w:rsidRPr="00590A7C">
        <w:rPr>
          <w:rFonts w:ascii="Times New Roman" w:hAnsi="Times New Roman" w:cs="Times New Roman"/>
          <w:b/>
          <w:bCs/>
          <w:color w:val="000000" w:themeColor="text1"/>
          <w:lang w:val="it-IT" w:eastAsia="en-US"/>
        </w:rPr>
        <w:t xml:space="preserve">, la </w:t>
      </w:r>
      <w:r w:rsidR="00D12B2D" w:rsidRPr="00590A7C">
        <w:rPr>
          <w:rFonts w:ascii="Times New Roman" w:hAnsi="Times New Roman" w:cs="Times New Roman"/>
          <w:b/>
          <w:bCs/>
          <w:color w:val="000000" w:themeColor="text1"/>
          <w:lang w:val="it-IT" w:eastAsia="en-US"/>
        </w:rPr>
        <w:t>articolul 7, litera a) se modifică și va avea următorul cuprins:</w:t>
      </w:r>
    </w:p>
    <w:p w:rsidR="00D12B2D" w:rsidRPr="00590A7C" w:rsidRDefault="00D12B2D" w:rsidP="003E5509">
      <w:pPr>
        <w:widowControl/>
        <w:autoSpaceDE w:val="0"/>
        <w:autoSpaceDN w:val="0"/>
        <w:adjustRightInd w:val="0"/>
        <w:spacing w:line="360" w:lineRule="auto"/>
        <w:jc w:val="both"/>
        <w:rPr>
          <w:rFonts w:ascii="Times New Roman" w:hAnsi="Times New Roman" w:cs="Times New Roman"/>
          <w:bCs/>
          <w:color w:val="000000" w:themeColor="text1"/>
          <w:lang w:val="it-IT" w:eastAsia="en-US"/>
        </w:rPr>
      </w:pPr>
      <w:r w:rsidRPr="00590A7C">
        <w:rPr>
          <w:rFonts w:ascii="Times New Roman" w:hAnsi="Times New Roman" w:cs="Times New Roman"/>
          <w:bCs/>
          <w:color w:val="000000" w:themeColor="text1"/>
          <w:lang w:val="it-IT" w:eastAsia="en-US"/>
        </w:rPr>
        <w:t>„a) până la data de 15 a lunii o factură aferentă dezechilibrelor zilnice finale cu titlu  „Deficit", înregistrate în luna precedentă, a cărei contravaloare a fost calculată în conformitate cu reglementările prevăzute în Codul rețelei”.</w:t>
      </w:r>
    </w:p>
    <w:p w:rsidR="00D12B2D" w:rsidRPr="00590A7C" w:rsidRDefault="000A1084" w:rsidP="00D12B2D">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În anexa nr. 1</w:t>
      </w:r>
      <w:r w:rsidR="007171DE">
        <w:rPr>
          <w:rFonts w:ascii="Times New Roman" w:hAnsi="Times New Roman" w:cs="Times New Roman"/>
          <w:b/>
          <w:bCs/>
          <w:color w:val="000000" w:themeColor="text1"/>
          <w:vertAlign w:val="superscript"/>
          <w:lang w:val="it-IT" w:eastAsia="en-US"/>
        </w:rPr>
        <w:t>3</w:t>
      </w:r>
      <w:r w:rsidRPr="00590A7C">
        <w:rPr>
          <w:rFonts w:ascii="Times New Roman" w:hAnsi="Times New Roman" w:cs="Times New Roman"/>
          <w:b/>
          <w:bCs/>
          <w:color w:val="000000" w:themeColor="text1"/>
          <w:lang w:val="it-IT" w:eastAsia="en-US"/>
        </w:rPr>
        <w:t>, d</w:t>
      </w:r>
      <w:r w:rsidR="00D12B2D" w:rsidRPr="00590A7C">
        <w:rPr>
          <w:rFonts w:ascii="Times New Roman" w:hAnsi="Times New Roman" w:cs="Times New Roman"/>
          <w:b/>
          <w:bCs/>
          <w:color w:val="000000" w:themeColor="text1"/>
          <w:lang w:val="it-IT" w:eastAsia="en-US"/>
        </w:rPr>
        <w:t>upă articolul 7 se introduce un articol nou, articolul 7</w:t>
      </w:r>
      <w:r w:rsidR="00D12B2D" w:rsidRPr="00590A7C">
        <w:rPr>
          <w:rFonts w:ascii="Times New Roman" w:hAnsi="Times New Roman" w:cs="Times New Roman"/>
          <w:b/>
          <w:bCs/>
          <w:color w:val="000000" w:themeColor="text1"/>
          <w:vertAlign w:val="superscript"/>
          <w:lang w:val="it-IT" w:eastAsia="en-US"/>
        </w:rPr>
        <w:t>1</w:t>
      </w:r>
      <w:r w:rsidR="00D12B2D" w:rsidRPr="00590A7C">
        <w:rPr>
          <w:rFonts w:ascii="Times New Roman" w:hAnsi="Times New Roman" w:cs="Times New Roman"/>
          <w:b/>
          <w:bCs/>
          <w:color w:val="000000" w:themeColor="text1"/>
          <w:lang w:val="it-IT" w:eastAsia="en-US"/>
        </w:rPr>
        <w:t>, cu următorul cuprins:</w:t>
      </w:r>
    </w:p>
    <w:p w:rsidR="00D44790" w:rsidRPr="00590A7C" w:rsidRDefault="00D44790" w:rsidP="00D44790">
      <w:pPr>
        <w:widowControl/>
        <w:autoSpaceDE w:val="0"/>
        <w:autoSpaceDN w:val="0"/>
        <w:adjustRightInd w:val="0"/>
        <w:spacing w:line="360" w:lineRule="auto"/>
        <w:jc w:val="both"/>
        <w:rPr>
          <w:rFonts w:ascii="Times New Roman" w:hAnsi="Times New Roman" w:cs="Times New Roman"/>
          <w:bCs/>
          <w:color w:val="000000" w:themeColor="text1"/>
          <w:lang w:val="it-IT" w:eastAsia="en-US"/>
        </w:rPr>
      </w:pPr>
      <w:r w:rsidRPr="00590A7C">
        <w:rPr>
          <w:rFonts w:ascii="Times New Roman" w:hAnsi="Times New Roman" w:cs="Times New Roman"/>
          <w:bCs/>
          <w:color w:val="000000" w:themeColor="text1"/>
          <w:lang w:val="it-IT" w:eastAsia="en-US"/>
        </w:rPr>
        <w:t>“</w:t>
      </w:r>
      <w:r w:rsidR="000A1084" w:rsidRPr="00590A7C">
        <w:rPr>
          <w:rFonts w:ascii="Times New Roman" w:hAnsi="Times New Roman" w:cs="Times New Roman"/>
          <w:bCs/>
          <w:color w:val="000000" w:themeColor="text1"/>
          <w:lang w:val="it-IT" w:eastAsia="en-US"/>
        </w:rPr>
        <w:t xml:space="preserve">Art. </w:t>
      </w:r>
      <w:r w:rsidRPr="00590A7C">
        <w:rPr>
          <w:rFonts w:ascii="Times New Roman" w:hAnsi="Times New Roman" w:cs="Times New Roman"/>
          <w:bCs/>
          <w:color w:val="000000" w:themeColor="text1"/>
          <w:lang w:val="it-IT" w:eastAsia="en-US"/>
        </w:rPr>
        <w:t>(7</w:t>
      </w:r>
      <w:r w:rsidRPr="00590A7C">
        <w:rPr>
          <w:rFonts w:ascii="Times New Roman" w:hAnsi="Times New Roman" w:cs="Times New Roman"/>
          <w:bCs/>
          <w:color w:val="000000" w:themeColor="text1"/>
          <w:vertAlign w:val="superscript"/>
          <w:lang w:val="it-IT" w:eastAsia="en-US"/>
        </w:rPr>
        <w:t>1</w:t>
      </w:r>
      <w:r w:rsidRPr="00590A7C">
        <w:rPr>
          <w:rFonts w:ascii="Times New Roman" w:hAnsi="Times New Roman" w:cs="Times New Roman"/>
          <w:bCs/>
          <w:color w:val="000000" w:themeColor="text1"/>
          <w:lang w:val="it-IT" w:eastAsia="en-US"/>
        </w:rPr>
        <w:t xml:space="preserve">) </w:t>
      </w:r>
      <w:r w:rsidR="000A1084" w:rsidRPr="00590A7C">
        <w:rPr>
          <w:rFonts w:ascii="Times New Roman" w:hAnsi="Times New Roman" w:cs="Times New Roman"/>
          <w:bCs/>
          <w:color w:val="000000" w:themeColor="text1"/>
          <w:lang w:val="it-IT" w:eastAsia="en-US"/>
        </w:rPr>
        <w:t xml:space="preserve">– (1) </w:t>
      </w:r>
      <w:r w:rsidRPr="00590A7C">
        <w:rPr>
          <w:rFonts w:ascii="Times New Roman" w:hAnsi="Times New Roman" w:cs="Times New Roman"/>
          <w:bCs/>
          <w:color w:val="000000" w:themeColor="text1"/>
          <w:lang w:val="it-IT" w:eastAsia="en-US"/>
        </w:rPr>
        <w:t>UR monitorizează permanent încadrarea valorii dezechilibrului înregistrat în nivelul garanției calculate conform art. 12 alin. (7). Valoarea dezechilibrului zilnic cumulat al UR nu poate depăși garanția pentru echilibrare constituită de UR.</w:t>
      </w:r>
    </w:p>
    <w:p w:rsidR="00D44790" w:rsidRPr="00590A7C" w:rsidRDefault="000A1084" w:rsidP="000A1D17">
      <w:pPr>
        <w:widowControl/>
        <w:autoSpaceDE w:val="0"/>
        <w:autoSpaceDN w:val="0"/>
        <w:adjustRightInd w:val="0"/>
        <w:spacing w:line="360" w:lineRule="auto"/>
        <w:jc w:val="both"/>
        <w:rPr>
          <w:rFonts w:ascii="Times New Roman" w:hAnsi="Times New Roman" w:cs="Times New Roman"/>
          <w:bCs/>
          <w:color w:val="FF0000"/>
          <w:lang w:val="it-IT" w:eastAsia="en-US"/>
        </w:rPr>
      </w:pPr>
      <w:r w:rsidRPr="00590A7C">
        <w:rPr>
          <w:rFonts w:ascii="Times New Roman" w:hAnsi="Times New Roman" w:cs="Times New Roman"/>
          <w:bCs/>
          <w:color w:val="000000" w:themeColor="text1"/>
          <w:lang w:val="it-IT" w:eastAsia="en-US"/>
        </w:rPr>
        <w:t xml:space="preserve">(2) </w:t>
      </w:r>
      <w:r w:rsidR="00D44790" w:rsidRPr="00590A7C">
        <w:rPr>
          <w:rFonts w:ascii="Times New Roman" w:hAnsi="Times New Roman" w:cs="Times New Roman"/>
          <w:bCs/>
          <w:color w:val="000000" w:themeColor="text1"/>
          <w:lang w:val="it-IT" w:eastAsia="en-US"/>
        </w:rPr>
        <w:t xml:space="preserve">În momentul în care valoarea cuantumului dezechilibrului înregistrat de către UR în decursul lunii depășește nivelul garanției constituite, accesul în PVT și la serviciile de transfer al dreptului de proprietate este restricționat automat. Accesul în PVT va fi reluat </w:t>
      </w:r>
      <w:r w:rsidR="001F0041" w:rsidRPr="00590A7C">
        <w:rPr>
          <w:rFonts w:ascii="Times New Roman" w:hAnsi="Times New Roman" w:cs="Times New Roman"/>
          <w:bCs/>
          <w:color w:val="000000" w:themeColor="text1"/>
          <w:lang w:val="it-IT" w:eastAsia="en-US"/>
        </w:rPr>
        <w:t>î</w:t>
      </w:r>
      <w:r w:rsidR="00D44790" w:rsidRPr="00590A7C">
        <w:rPr>
          <w:rFonts w:ascii="Times New Roman" w:hAnsi="Times New Roman" w:cs="Times New Roman"/>
          <w:bCs/>
          <w:color w:val="000000" w:themeColor="text1"/>
          <w:lang w:val="it-IT" w:eastAsia="en-US"/>
        </w:rPr>
        <w:t>n momentul în care UR suplimentează garanția.”</w:t>
      </w:r>
      <w:r w:rsidR="001D1BBF" w:rsidRPr="00590A7C">
        <w:rPr>
          <w:rFonts w:ascii="Times New Roman" w:hAnsi="Times New Roman" w:cs="Times New Roman"/>
          <w:bCs/>
          <w:color w:val="000000" w:themeColor="text1"/>
          <w:lang w:val="it-IT" w:eastAsia="en-US"/>
        </w:rPr>
        <w:t xml:space="preserve"> </w:t>
      </w:r>
    </w:p>
    <w:p w:rsidR="00485B39" w:rsidRPr="00590A7C" w:rsidRDefault="00057F6C" w:rsidP="00590A7C">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În anexa nr. 1</w:t>
      </w:r>
      <w:r w:rsidRPr="00590A7C">
        <w:rPr>
          <w:rFonts w:ascii="Times New Roman" w:hAnsi="Times New Roman" w:cs="Times New Roman"/>
          <w:b/>
          <w:bCs/>
          <w:color w:val="000000" w:themeColor="text1"/>
          <w:vertAlign w:val="superscript"/>
          <w:lang w:val="it-IT" w:eastAsia="en-US"/>
        </w:rPr>
        <w:t>3</w:t>
      </w:r>
      <w:r w:rsidRPr="00590A7C">
        <w:rPr>
          <w:rFonts w:ascii="Times New Roman" w:hAnsi="Times New Roman" w:cs="Times New Roman"/>
          <w:b/>
          <w:bCs/>
          <w:color w:val="000000" w:themeColor="text1"/>
          <w:lang w:val="it-IT" w:eastAsia="en-US"/>
        </w:rPr>
        <w:t>, la articolul 12</w:t>
      </w:r>
      <w:r w:rsidR="00485B39" w:rsidRPr="00590A7C">
        <w:rPr>
          <w:rFonts w:ascii="Times New Roman" w:hAnsi="Times New Roman" w:cs="Times New Roman"/>
          <w:b/>
          <w:bCs/>
          <w:color w:val="000000" w:themeColor="text1"/>
          <w:lang w:val="it-IT" w:eastAsia="en-US"/>
        </w:rPr>
        <w:t>,</w:t>
      </w:r>
      <w:r w:rsidRPr="00590A7C">
        <w:rPr>
          <w:rFonts w:ascii="Times New Roman" w:hAnsi="Times New Roman" w:cs="Times New Roman"/>
          <w:b/>
          <w:bCs/>
          <w:color w:val="000000" w:themeColor="text1"/>
          <w:lang w:val="it-IT" w:eastAsia="en-US"/>
        </w:rPr>
        <w:t xml:space="preserve"> </w:t>
      </w:r>
      <w:r w:rsidR="00485B39" w:rsidRPr="00590A7C">
        <w:rPr>
          <w:rFonts w:ascii="Times New Roman" w:hAnsi="Times New Roman" w:cs="Times New Roman"/>
          <w:b/>
          <w:bCs/>
          <w:color w:val="000000" w:themeColor="text1"/>
          <w:lang w:val="it-IT" w:eastAsia="en-US"/>
        </w:rPr>
        <w:t xml:space="preserve">alin. (10), </w:t>
      </w:r>
      <w:r w:rsidR="0010204B" w:rsidRPr="00590A7C">
        <w:rPr>
          <w:rFonts w:ascii="Times New Roman" w:hAnsi="Times New Roman" w:cs="Times New Roman"/>
          <w:b/>
          <w:bCs/>
          <w:color w:val="000000" w:themeColor="text1"/>
          <w:lang w:val="it-IT" w:eastAsia="en-US"/>
        </w:rPr>
        <w:t>după litera b se introduce o literă nouă, litera b</w:t>
      </w:r>
      <w:r w:rsidR="0010204B" w:rsidRPr="00590A7C">
        <w:rPr>
          <w:rFonts w:ascii="Times New Roman" w:hAnsi="Times New Roman" w:cs="Times New Roman"/>
          <w:b/>
          <w:bCs/>
          <w:color w:val="000000" w:themeColor="text1"/>
          <w:vertAlign w:val="superscript"/>
          <w:lang w:val="it-IT" w:eastAsia="en-US"/>
        </w:rPr>
        <w:t>1</w:t>
      </w:r>
      <w:r w:rsidR="0010204B" w:rsidRPr="00590A7C">
        <w:rPr>
          <w:rFonts w:ascii="Times New Roman" w:hAnsi="Times New Roman" w:cs="Times New Roman"/>
          <w:b/>
          <w:bCs/>
          <w:color w:val="000000" w:themeColor="text1"/>
          <w:lang w:val="it-IT" w:eastAsia="en-US"/>
        </w:rPr>
        <w:t xml:space="preserve"> </w:t>
      </w:r>
      <w:r w:rsidR="00485B39" w:rsidRPr="00590A7C">
        <w:rPr>
          <w:rFonts w:ascii="Times New Roman" w:hAnsi="Times New Roman" w:cs="Times New Roman"/>
          <w:b/>
          <w:bCs/>
          <w:color w:val="000000" w:themeColor="text1"/>
          <w:lang w:val="it-IT" w:eastAsia="en-US"/>
        </w:rPr>
        <w:t>și va avea următorul cuprins:</w:t>
      </w:r>
    </w:p>
    <w:p w:rsidR="00485B39" w:rsidRPr="00590A7C" w:rsidRDefault="00485B39" w:rsidP="00590A7C">
      <w:pPr>
        <w:widowControl/>
        <w:autoSpaceDE w:val="0"/>
        <w:autoSpaceDN w:val="0"/>
        <w:adjustRightInd w:val="0"/>
        <w:spacing w:line="360" w:lineRule="auto"/>
        <w:jc w:val="both"/>
        <w:rPr>
          <w:rFonts w:ascii="Times New Roman" w:hAnsi="Times New Roman" w:cs="Times New Roman"/>
          <w:b/>
          <w:bCs/>
          <w:color w:val="000000" w:themeColor="text1"/>
          <w:lang w:val="it-IT" w:eastAsia="en-US"/>
        </w:rPr>
      </w:pPr>
      <w:r w:rsidRPr="00590A7C">
        <w:rPr>
          <w:rFonts w:ascii="Times New Roman" w:hAnsi="Times New Roman" w:cs="Times New Roman"/>
          <w:bCs/>
          <w:color w:val="000000" w:themeColor="text1"/>
          <w:lang w:val="it-IT" w:eastAsia="en-US"/>
        </w:rPr>
        <w:t>b</w:t>
      </w:r>
      <w:r w:rsidR="0010204B" w:rsidRPr="00590A7C">
        <w:rPr>
          <w:rFonts w:ascii="Times New Roman" w:hAnsi="Times New Roman" w:cs="Times New Roman"/>
          <w:bCs/>
          <w:color w:val="000000" w:themeColor="text1"/>
          <w:vertAlign w:val="superscript"/>
          <w:lang w:val="it-IT" w:eastAsia="en-US"/>
        </w:rPr>
        <w:t>1</w:t>
      </w:r>
      <w:r w:rsidRPr="00590A7C">
        <w:rPr>
          <w:rFonts w:ascii="Times New Roman" w:hAnsi="Times New Roman" w:cs="Times New Roman"/>
          <w:bCs/>
          <w:color w:val="000000" w:themeColor="text1"/>
          <w:lang w:val="it-IT" w:eastAsia="en-US"/>
        </w:rPr>
        <w:t xml:space="preserve">). În cazul UR </w:t>
      </w:r>
      <w:r w:rsidR="005B7058" w:rsidRPr="00590A7C">
        <w:rPr>
          <w:rFonts w:ascii="Times New Roman" w:hAnsi="Times New Roman" w:cs="Times New Roman"/>
          <w:bCs/>
          <w:color w:val="000000" w:themeColor="text1"/>
          <w:lang w:val="it-IT" w:eastAsia="en-US"/>
        </w:rPr>
        <w:t xml:space="preserve">care </w:t>
      </w:r>
      <w:r w:rsidRPr="00590A7C">
        <w:rPr>
          <w:rFonts w:ascii="Times New Roman" w:hAnsi="Times New Roman" w:cs="Times New Roman"/>
          <w:bCs/>
          <w:color w:val="000000" w:themeColor="text1"/>
          <w:lang w:val="it-IT" w:eastAsia="en-US"/>
        </w:rPr>
        <w:t xml:space="preserve">nu înregistrează </w:t>
      </w:r>
      <w:r w:rsidR="005B7058" w:rsidRPr="00590A7C">
        <w:rPr>
          <w:rFonts w:ascii="Times New Roman" w:hAnsi="Times New Roman" w:cs="Times New Roman"/>
          <w:bCs/>
          <w:color w:val="000000" w:themeColor="text1"/>
          <w:lang w:val="it-IT" w:eastAsia="en-US"/>
        </w:rPr>
        <w:t>facturi restante</w:t>
      </w:r>
      <w:r w:rsidRPr="00590A7C">
        <w:rPr>
          <w:rFonts w:ascii="Times New Roman" w:hAnsi="Times New Roman" w:cs="Times New Roman"/>
          <w:bCs/>
          <w:color w:val="000000" w:themeColor="text1"/>
          <w:lang w:val="it-IT" w:eastAsia="en-US"/>
        </w:rPr>
        <w:t xml:space="preserve"> mai vechi de </w:t>
      </w:r>
      <w:r w:rsidR="00223004" w:rsidRPr="00590A7C">
        <w:rPr>
          <w:rFonts w:ascii="Times New Roman" w:hAnsi="Times New Roman" w:cs="Times New Roman"/>
          <w:bCs/>
          <w:color w:val="000000" w:themeColor="text1"/>
          <w:lang w:val="it-IT" w:eastAsia="en-US"/>
        </w:rPr>
        <w:t>15</w:t>
      </w:r>
      <w:r w:rsidRPr="00590A7C">
        <w:rPr>
          <w:rFonts w:ascii="Times New Roman" w:hAnsi="Times New Roman" w:cs="Times New Roman"/>
          <w:bCs/>
          <w:color w:val="000000" w:themeColor="text1"/>
          <w:lang w:val="it-IT" w:eastAsia="en-US"/>
        </w:rPr>
        <w:t xml:space="preserve"> de zile, nivelul garanției se majorează până la valoarea dezechilibrului cu titlu ”deficit” înregistrat </w:t>
      </w:r>
      <w:r w:rsidR="003D07A3" w:rsidRPr="00590A7C">
        <w:rPr>
          <w:rFonts w:ascii="Times New Roman" w:hAnsi="Times New Roman" w:cs="Times New Roman"/>
          <w:bCs/>
          <w:color w:val="000000" w:themeColor="text1"/>
          <w:lang w:val="it-IT" w:eastAsia="en-US"/>
        </w:rPr>
        <w:t xml:space="preserve">de respectivul UR </w:t>
      </w:r>
      <w:r w:rsidRPr="00590A7C">
        <w:rPr>
          <w:rFonts w:ascii="Times New Roman" w:hAnsi="Times New Roman" w:cs="Times New Roman"/>
          <w:bCs/>
          <w:color w:val="000000" w:themeColor="text1"/>
          <w:lang w:val="it-IT" w:eastAsia="en-US"/>
        </w:rPr>
        <w:t>în cursul lunii anterioare.</w:t>
      </w:r>
    </w:p>
    <w:p w:rsidR="00D44790" w:rsidRPr="00590A7C" w:rsidRDefault="000A1084" w:rsidP="00D44790">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În anexa nr. 1</w:t>
      </w:r>
      <w:r w:rsidRPr="00590A7C">
        <w:rPr>
          <w:rFonts w:ascii="Times New Roman" w:hAnsi="Times New Roman" w:cs="Times New Roman"/>
          <w:b/>
          <w:bCs/>
          <w:color w:val="000000" w:themeColor="text1"/>
          <w:vertAlign w:val="superscript"/>
          <w:lang w:val="it-IT" w:eastAsia="en-US"/>
        </w:rPr>
        <w:t>3</w:t>
      </w:r>
      <w:r w:rsidRPr="00590A7C">
        <w:rPr>
          <w:rFonts w:ascii="Times New Roman" w:hAnsi="Times New Roman" w:cs="Times New Roman"/>
          <w:b/>
          <w:bCs/>
          <w:color w:val="000000" w:themeColor="text1"/>
          <w:lang w:val="it-IT" w:eastAsia="en-US"/>
        </w:rPr>
        <w:t xml:space="preserve">, la </w:t>
      </w:r>
      <w:r w:rsidR="00D44790" w:rsidRPr="00590A7C">
        <w:rPr>
          <w:rFonts w:ascii="Times New Roman" w:hAnsi="Times New Roman" w:cs="Times New Roman"/>
          <w:b/>
          <w:bCs/>
          <w:color w:val="000000" w:themeColor="text1"/>
          <w:lang w:val="it-IT" w:eastAsia="en-US"/>
        </w:rPr>
        <w:t>articolul 21, alineatul (1) se modifică și va avea următorul cuprins:</w:t>
      </w:r>
    </w:p>
    <w:p w:rsidR="00D44790" w:rsidRPr="00590A7C" w:rsidRDefault="00D44790" w:rsidP="000A1D17">
      <w:pPr>
        <w:widowControl/>
        <w:autoSpaceDE w:val="0"/>
        <w:autoSpaceDN w:val="0"/>
        <w:adjustRightInd w:val="0"/>
        <w:spacing w:line="360" w:lineRule="auto"/>
        <w:jc w:val="both"/>
        <w:rPr>
          <w:rFonts w:ascii="Times New Roman" w:hAnsi="Times New Roman" w:cs="Times New Roman"/>
          <w:bCs/>
          <w:color w:val="000000" w:themeColor="text1"/>
          <w:lang w:val="it-IT" w:eastAsia="en-US"/>
        </w:rPr>
      </w:pPr>
      <w:r w:rsidRPr="00590A7C">
        <w:rPr>
          <w:rFonts w:ascii="Times New Roman" w:hAnsi="Times New Roman" w:cs="Times New Roman"/>
          <w:bCs/>
          <w:color w:val="000000" w:themeColor="text1"/>
          <w:lang w:val="it-IT" w:eastAsia="en-US"/>
        </w:rPr>
        <w:t>„(1) Intenția de reziliere a contractului trebuie notificată celeilalte părți în termen de 20 (</w:t>
      </w:r>
      <w:r w:rsidR="003E0128" w:rsidRPr="00590A7C">
        <w:rPr>
          <w:rFonts w:ascii="Times New Roman" w:hAnsi="Times New Roman" w:cs="Times New Roman"/>
          <w:bCs/>
          <w:color w:val="000000" w:themeColor="text1"/>
          <w:lang w:val="it-IT" w:eastAsia="en-US"/>
        </w:rPr>
        <w:t>două</w:t>
      </w:r>
      <w:r w:rsidRPr="00590A7C">
        <w:rPr>
          <w:rFonts w:ascii="Times New Roman" w:hAnsi="Times New Roman" w:cs="Times New Roman"/>
          <w:bCs/>
          <w:color w:val="000000" w:themeColor="text1"/>
          <w:lang w:val="it-IT" w:eastAsia="en-US"/>
        </w:rPr>
        <w:t>zec</w:t>
      </w:r>
      <w:r w:rsidR="003E0128" w:rsidRPr="00590A7C">
        <w:rPr>
          <w:rFonts w:ascii="Times New Roman" w:hAnsi="Times New Roman" w:cs="Times New Roman"/>
          <w:bCs/>
          <w:color w:val="000000" w:themeColor="text1"/>
          <w:lang w:val="it-IT" w:eastAsia="en-US"/>
        </w:rPr>
        <w:t>i</w:t>
      </w:r>
      <w:r w:rsidRPr="00590A7C">
        <w:rPr>
          <w:rFonts w:ascii="Times New Roman" w:hAnsi="Times New Roman" w:cs="Times New Roman"/>
          <w:bCs/>
          <w:color w:val="000000" w:themeColor="text1"/>
          <w:lang w:val="it-IT" w:eastAsia="en-US"/>
        </w:rPr>
        <w:t xml:space="preserve">) zile calendaristice de la data </w:t>
      </w:r>
      <w:r w:rsidR="000A1084" w:rsidRPr="00590A7C">
        <w:rPr>
          <w:rFonts w:ascii="Times New Roman" w:hAnsi="Times New Roman" w:cs="Times New Roman"/>
          <w:bCs/>
          <w:color w:val="000000" w:themeColor="text1"/>
          <w:lang w:val="it-IT" w:eastAsia="en-US"/>
        </w:rPr>
        <w:t>la care obligația trebuia îndeplinită</w:t>
      </w:r>
      <w:r w:rsidRPr="00590A7C">
        <w:rPr>
          <w:rFonts w:ascii="Times New Roman" w:hAnsi="Times New Roman" w:cs="Times New Roman"/>
          <w:bCs/>
          <w:color w:val="000000" w:themeColor="text1"/>
          <w:lang w:val="it-IT" w:eastAsia="en-US"/>
        </w:rPr>
        <w:t>”.</w:t>
      </w:r>
    </w:p>
    <w:p w:rsidR="00745D06" w:rsidRPr="00590A7C" w:rsidRDefault="000A1084" w:rsidP="00745D06">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În</w:t>
      </w:r>
      <w:r w:rsidR="00745D06" w:rsidRPr="00590A7C">
        <w:rPr>
          <w:rFonts w:ascii="Times New Roman" w:hAnsi="Times New Roman" w:cs="Times New Roman"/>
          <w:b/>
          <w:bCs/>
          <w:color w:val="000000" w:themeColor="text1"/>
          <w:lang w:val="it-IT" w:eastAsia="en-US"/>
        </w:rPr>
        <w:t xml:space="preserve"> anexa nr. </w:t>
      </w:r>
      <w:bookmarkStart w:id="1" w:name="_Hlk532795857"/>
      <w:r w:rsidR="00745D06" w:rsidRPr="00590A7C">
        <w:rPr>
          <w:rFonts w:ascii="Times New Roman" w:hAnsi="Times New Roman" w:cs="Times New Roman"/>
          <w:b/>
          <w:bCs/>
          <w:color w:val="000000" w:themeColor="text1"/>
          <w:lang w:val="it-IT" w:eastAsia="en-US"/>
        </w:rPr>
        <w:t>1</w:t>
      </w:r>
      <w:r w:rsidR="00745D06" w:rsidRPr="00590A7C">
        <w:rPr>
          <w:rFonts w:ascii="Times New Roman" w:hAnsi="Times New Roman" w:cs="Times New Roman"/>
          <w:b/>
          <w:bCs/>
          <w:color w:val="000000" w:themeColor="text1"/>
          <w:vertAlign w:val="superscript"/>
          <w:lang w:val="it-IT" w:eastAsia="en-US"/>
        </w:rPr>
        <w:t>3</w:t>
      </w:r>
      <w:bookmarkEnd w:id="1"/>
      <w:r w:rsidRPr="00590A7C">
        <w:rPr>
          <w:rFonts w:ascii="Times New Roman" w:hAnsi="Times New Roman" w:cs="Times New Roman"/>
          <w:b/>
          <w:bCs/>
          <w:color w:val="000000" w:themeColor="text1"/>
          <w:lang w:val="it-IT" w:eastAsia="en-US"/>
        </w:rPr>
        <w:t xml:space="preserve">, articolul 26 </w:t>
      </w:r>
      <w:r w:rsidR="00745D06" w:rsidRPr="00590A7C">
        <w:rPr>
          <w:rFonts w:ascii="Times New Roman" w:hAnsi="Times New Roman" w:cs="Times New Roman"/>
          <w:b/>
          <w:bCs/>
          <w:color w:val="000000" w:themeColor="text1"/>
          <w:lang w:val="it-IT" w:eastAsia="en-US"/>
        </w:rPr>
        <w:t xml:space="preserve"> se abrogă.</w:t>
      </w:r>
    </w:p>
    <w:p w:rsidR="001619F1" w:rsidRPr="00590A7C" w:rsidRDefault="00002A93" w:rsidP="000A1D17">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Pr>
          <w:rFonts w:ascii="Times New Roman" w:hAnsi="Times New Roman" w:cs="Times New Roman"/>
          <w:b/>
          <w:bCs/>
          <w:color w:val="000000" w:themeColor="text1"/>
          <w:lang w:val="it-IT" w:eastAsia="en-US"/>
        </w:rPr>
        <w:t xml:space="preserve">La anexa </w:t>
      </w:r>
      <w:r w:rsidRPr="00590A7C">
        <w:rPr>
          <w:rFonts w:ascii="Times New Roman" w:hAnsi="Times New Roman" w:cs="Times New Roman"/>
          <w:b/>
          <w:bCs/>
          <w:color w:val="000000" w:themeColor="text1"/>
          <w:lang w:val="it-IT" w:eastAsia="en-US"/>
        </w:rPr>
        <w:t>1</w:t>
      </w:r>
      <w:r w:rsidRPr="00590A7C">
        <w:rPr>
          <w:rFonts w:ascii="Times New Roman" w:hAnsi="Times New Roman" w:cs="Times New Roman"/>
          <w:b/>
          <w:bCs/>
          <w:color w:val="000000" w:themeColor="text1"/>
          <w:vertAlign w:val="superscript"/>
          <w:lang w:val="it-IT" w:eastAsia="en-US"/>
        </w:rPr>
        <w:t>3</w:t>
      </w:r>
      <w:r>
        <w:rPr>
          <w:rFonts w:ascii="Times New Roman" w:hAnsi="Times New Roman" w:cs="Times New Roman"/>
          <w:b/>
          <w:bCs/>
          <w:color w:val="000000" w:themeColor="text1"/>
          <w:vertAlign w:val="superscript"/>
          <w:lang w:val="it-IT" w:eastAsia="en-US"/>
        </w:rPr>
        <w:t xml:space="preserve">, </w:t>
      </w:r>
      <w:r>
        <w:rPr>
          <w:rFonts w:ascii="Times New Roman" w:hAnsi="Times New Roman" w:cs="Times New Roman"/>
          <w:b/>
          <w:bCs/>
          <w:color w:val="000000" w:themeColor="text1"/>
          <w:lang w:val="it-IT" w:eastAsia="en-US"/>
        </w:rPr>
        <w:t>î</w:t>
      </w:r>
      <w:r w:rsidR="000A1084" w:rsidRPr="00590A7C">
        <w:rPr>
          <w:rFonts w:ascii="Times New Roman" w:hAnsi="Times New Roman" w:cs="Times New Roman"/>
          <w:b/>
          <w:bCs/>
          <w:color w:val="000000" w:themeColor="text1"/>
          <w:lang w:val="it-IT" w:eastAsia="en-US"/>
        </w:rPr>
        <w:t>n</w:t>
      </w:r>
      <w:r w:rsidR="001619F1" w:rsidRPr="00590A7C">
        <w:rPr>
          <w:rFonts w:ascii="Times New Roman" w:hAnsi="Times New Roman" w:cs="Times New Roman"/>
          <w:b/>
          <w:bCs/>
          <w:color w:val="000000" w:themeColor="text1"/>
          <w:lang w:val="it-IT" w:eastAsia="en-US"/>
        </w:rPr>
        <w:t xml:space="preserve"> </w:t>
      </w:r>
      <w:r w:rsidR="009A6BB3">
        <w:rPr>
          <w:rFonts w:ascii="Times New Roman" w:hAnsi="Times New Roman" w:cs="Times New Roman"/>
          <w:b/>
          <w:bCs/>
          <w:color w:val="000000" w:themeColor="text1"/>
          <w:lang w:val="it-IT" w:eastAsia="en-US"/>
        </w:rPr>
        <w:t>anexă</w:t>
      </w:r>
      <w:r w:rsidR="00E30355" w:rsidRPr="00590A7C">
        <w:rPr>
          <w:rFonts w:ascii="Times New Roman" w:hAnsi="Times New Roman" w:cs="Times New Roman"/>
          <w:b/>
          <w:bCs/>
          <w:color w:val="000000" w:themeColor="text1"/>
          <w:lang w:val="it-IT" w:eastAsia="en-US"/>
        </w:rPr>
        <w:t xml:space="preserve">, </w:t>
      </w:r>
      <w:r w:rsidR="000A1084" w:rsidRPr="00590A7C">
        <w:rPr>
          <w:rFonts w:ascii="Times New Roman" w:hAnsi="Times New Roman" w:cs="Times New Roman"/>
          <w:b/>
          <w:bCs/>
          <w:color w:val="000000" w:themeColor="text1"/>
          <w:lang w:val="it-IT" w:eastAsia="en-US"/>
        </w:rPr>
        <w:t xml:space="preserve">la articolul 1 alineatul (2), </w:t>
      </w:r>
      <w:r w:rsidR="001619F1" w:rsidRPr="00590A7C">
        <w:rPr>
          <w:rFonts w:ascii="Times New Roman" w:hAnsi="Times New Roman" w:cs="Times New Roman"/>
          <w:b/>
          <w:bCs/>
          <w:color w:val="000000" w:themeColor="text1"/>
          <w:lang w:val="it-IT" w:eastAsia="en-US"/>
        </w:rPr>
        <w:t>după definiția</w:t>
      </w:r>
      <w:r w:rsidR="00E30355" w:rsidRPr="00590A7C">
        <w:rPr>
          <w:rFonts w:ascii="Times New Roman" w:hAnsi="Times New Roman" w:cs="Times New Roman"/>
          <w:b/>
          <w:bCs/>
          <w:color w:val="000000" w:themeColor="text1"/>
          <w:lang w:val="it-IT" w:eastAsia="en-US"/>
        </w:rPr>
        <w:t xml:space="preserve"> </w:t>
      </w:r>
      <w:r w:rsidR="001619F1" w:rsidRPr="00590A7C">
        <w:rPr>
          <w:rFonts w:ascii="Times New Roman" w:hAnsi="Times New Roman" w:cs="Times New Roman"/>
          <w:b/>
          <w:bCs/>
          <w:color w:val="000000" w:themeColor="text1"/>
          <w:lang w:eastAsia="en-US"/>
        </w:rPr>
        <w:t>”Convenția”</w:t>
      </w:r>
      <w:r w:rsidR="001619F1" w:rsidRPr="00590A7C">
        <w:rPr>
          <w:rFonts w:ascii="Times New Roman" w:hAnsi="Times New Roman" w:cs="Times New Roman"/>
          <w:b/>
          <w:bCs/>
          <w:color w:val="000000" w:themeColor="text1"/>
          <w:lang w:val="it-IT" w:eastAsia="en-US"/>
        </w:rPr>
        <w:t xml:space="preserve"> se introduce o nouă definiție, cu următorul cuprins:</w:t>
      </w:r>
    </w:p>
    <w:p w:rsidR="001619F1" w:rsidRPr="00590A7C" w:rsidRDefault="001619F1" w:rsidP="000A1D17">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val="it-IT" w:eastAsia="en-US"/>
        </w:rPr>
        <w:t>“</w:t>
      </w:r>
      <w:r w:rsidR="00E30355" w:rsidRPr="00590A7C">
        <w:rPr>
          <w:rFonts w:ascii="Times New Roman" w:eastAsia="Times New Roman" w:hAnsi="Times New Roman" w:cs="Times New Roman"/>
          <w:i/>
          <w:color w:val="000000" w:themeColor="text1"/>
        </w:rPr>
        <w:t>scrisoare de garanţie bancară de plată</w:t>
      </w:r>
      <w:r w:rsidR="00E30355" w:rsidRPr="00590A7C">
        <w:rPr>
          <w:rFonts w:ascii="Times New Roman" w:eastAsia="Times New Roman" w:hAnsi="Times New Roman" w:cs="Times New Roman"/>
          <w:color w:val="000000" w:themeColor="text1"/>
        </w:rPr>
        <w:t xml:space="preserve"> - document prin care banca garantă se angajează în mod irevocabil şi necondiţionat să plătească, la prima solicitare scrisă a OTS/terței părți desemnate de către OTS orice sumă până la concurenţa unei sume maxime stabilite de către Participantul la PE, în calitate de ordonator al garanţiei; este emisă pe o perioadă limitată de timp, conform modelului agreat de comunitatea bancară</w:t>
      </w:r>
      <w:r w:rsidRPr="00590A7C">
        <w:rPr>
          <w:rFonts w:ascii="Times New Roman" w:hAnsi="Times New Roman" w:cs="Times New Roman"/>
          <w:bCs/>
          <w:color w:val="000000" w:themeColor="text1"/>
          <w:lang w:val="it-IT" w:eastAsia="en-US"/>
        </w:rPr>
        <w:t>”</w:t>
      </w:r>
      <w:r w:rsidR="004330F0" w:rsidRPr="00590A7C">
        <w:rPr>
          <w:rFonts w:ascii="Times New Roman" w:hAnsi="Times New Roman" w:cs="Times New Roman"/>
          <w:bCs/>
          <w:color w:val="000000" w:themeColor="text1"/>
          <w:lang w:val="it-IT" w:eastAsia="en-US"/>
        </w:rPr>
        <w:t>.</w:t>
      </w:r>
    </w:p>
    <w:p w:rsidR="00AF71E8" w:rsidRPr="00590A7C" w:rsidRDefault="00002A93" w:rsidP="00AF71E8">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002A93">
        <w:rPr>
          <w:rFonts w:ascii="Times New Roman" w:hAnsi="Times New Roman" w:cs="Times New Roman"/>
          <w:b/>
          <w:bCs/>
          <w:color w:val="000000" w:themeColor="text1"/>
          <w:lang w:val="it-IT" w:eastAsia="en-US"/>
        </w:rPr>
        <w:t xml:space="preserve"> </w:t>
      </w:r>
      <w:bookmarkStart w:id="2" w:name="_Hlk532797334"/>
      <w:r>
        <w:rPr>
          <w:rFonts w:ascii="Times New Roman" w:hAnsi="Times New Roman" w:cs="Times New Roman"/>
          <w:b/>
          <w:bCs/>
          <w:color w:val="000000" w:themeColor="text1"/>
          <w:lang w:val="it-IT" w:eastAsia="en-US"/>
        </w:rPr>
        <w:t xml:space="preserve">La anexa </w:t>
      </w:r>
      <w:r w:rsidRPr="00590A7C">
        <w:rPr>
          <w:rFonts w:ascii="Times New Roman" w:hAnsi="Times New Roman" w:cs="Times New Roman"/>
          <w:b/>
          <w:bCs/>
          <w:color w:val="000000" w:themeColor="text1"/>
          <w:lang w:val="it-IT" w:eastAsia="en-US"/>
        </w:rPr>
        <w:t>1</w:t>
      </w:r>
      <w:r w:rsidRPr="00590A7C">
        <w:rPr>
          <w:rFonts w:ascii="Times New Roman" w:hAnsi="Times New Roman" w:cs="Times New Roman"/>
          <w:b/>
          <w:bCs/>
          <w:color w:val="000000" w:themeColor="text1"/>
          <w:vertAlign w:val="superscript"/>
          <w:lang w:val="it-IT" w:eastAsia="en-US"/>
        </w:rPr>
        <w:t>3</w:t>
      </w:r>
      <w:r w:rsidR="00CC171D" w:rsidRPr="007171DE">
        <w:rPr>
          <w:rFonts w:ascii="Times New Roman" w:hAnsi="Times New Roman" w:cs="Times New Roman"/>
          <w:b/>
          <w:bCs/>
          <w:color w:val="000000" w:themeColor="text1"/>
          <w:lang w:val="it-IT" w:eastAsia="en-US"/>
        </w:rPr>
        <w:t>,</w:t>
      </w:r>
      <w:r w:rsidRPr="007171DE">
        <w:rPr>
          <w:rFonts w:ascii="Times New Roman" w:hAnsi="Times New Roman" w:cs="Times New Roman"/>
          <w:b/>
          <w:bCs/>
          <w:color w:val="000000" w:themeColor="text1"/>
          <w:lang w:val="it-IT" w:eastAsia="en-US"/>
        </w:rPr>
        <w:t xml:space="preserve"> </w:t>
      </w:r>
      <w:r>
        <w:rPr>
          <w:rFonts w:ascii="Times New Roman" w:hAnsi="Times New Roman" w:cs="Times New Roman"/>
          <w:b/>
          <w:bCs/>
          <w:color w:val="000000" w:themeColor="text1"/>
          <w:lang w:val="it-IT" w:eastAsia="en-US"/>
        </w:rPr>
        <w:t>î</w:t>
      </w:r>
      <w:r w:rsidRPr="00590A7C">
        <w:rPr>
          <w:rFonts w:ascii="Times New Roman" w:hAnsi="Times New Roman" w:cs="Times New Roman"/>
          <w:b/>
          <w:bCs/>
          <w:color w:val="000000" w:themeColor="text1"/>
          <w:lang w:val="it-IT" w:eastAsia="en-US"/>
        </w:rPr>
        <w:t>n</w:t>
      </w:r>
      <w:r>
        <w:rPr>
          <w:rFonts w:ascii="Times New Roman" w:hAnsi="Times New Roman" w:cs="Times New Roman"/>
          <w:b/>
          <w:bCs/>
          <w:color w:val="000000" w:themeColor="text1"/>
          <w:lang w:val="it-IT" w:eastAsia="en-US"/>
        </w:rPr>
        <w:t xml:space="preserve"> anexă</w:t>
      </w:r>
      <w:bookmarkEnd w:id="2"/>
      <w:r w:rsidR="00AF71E8" w:rsidRPr="00590A7C">
        <w:rPr>
          <w:rFonts w:ascii="Times New Roman" w:hAnsi="Times New Roman" w:cs="Times New Roman"/>
          <w:b/>
          <w:bCs/>
          <w:color w:val="000000" w:themeColor="text1"/>
          <w:lang w:val="it-IT" w:eastAsia="en-US"/>
        </w:rPr>
        <w:t xml:space="preserve">, </w:t>
      </w:r>
      <w:r w:rsidR="0021166E" w:rsidRPr="00590A7C">
        <w:rPr>
          <w:rFonts w:ascii="Times New Roman" w:hAnsi="Times New Roman" w:cs="Times New Roman"/>
          <w:b/>
          <w:bCs/>
          <w:color w:val="000000" w:themeColor="text1"/>
          <w:lang w:val="it-IT" w:eastAsia="en-US"/>
        </w:rPr>
        <w:t xml:space="preserve">la articolul 2, </w:t>
      </w:r>
      <w:r w:rsidR="00AF71E8" w:rsidRPr="00590A7C">
        <w:rPr>
          <w:rFonts w:ascii="Times New Roman" w:hAnsi="Times New Roman" w:cs="Times New Roman"/>
          <w:b/>
          <w:bCs/>
          <w:color w:val="000000" w:themeColor="text1"/>
          <w:lang w:val="it-IT" w:eastAsia="en-US"/>
        </w:rPr>
        <w:t>alineatul (1) se modifică și va avea următorul cuprins:</w:t>
      </w:r>
    </w:p>
    <w:p w:rsidR="00AF71E8" w:rsidRPr="00590A7C" w:rsidRDefault="001619F1" w:rsidP="000A1D17">
      <w:pPr>
        <w:widowControl/>
        <w:autoSpaceDE w:val="0"/>
        <w:autoSpaceDN w:val="0"/>
        <w:adjustRightInd w:val="0"/>
        <w:spacing w:line="360" w:lineRule="auto"/>
        <w:jc w:val="both"/>
        <w:rPr>
          <w:rFonts w:ascii="Times New Roman" w:hAnsi="Times New Roman" w:cs="Times New Roman"/>
          <w:bCs/>
          <w:color w:val="000000" w:themeColor="text1"/>
          <w:lang w:val="it-IT" w:eastAsia="en-US"/>
        </w:rPr>
      </w:pPr>
      <w:r w:rsidRPr="00590A7C">
        <w:rPr>
          <w:rFonts w:ascii="Times New Roman" w:hAnsi="Times New Roman" w:cs="Times New Roman"/>
          <w:bCs/>
          <w:color w:val="000000" w:themeColor="text1"/>
          <w:lang w:val="it-IT" w:eastAsia="en-US"/>
        </w:rPr>
        <w:t>“(1) Obiectul Convenției îl reprezintă prestarea de către OTS</w:t>
      </w:r>
      <w:r w:rsidR="0021166E" w:rsidRPr="00590A7C">
        <w:rPr>
          <w:rFonts w:ascii="Times New Roman" w:hAnsi="Times New Roman" w:cs="Times New Roman"/>
          <w:bCs/>
          <w:color w:val="000000" w:themeColor="text1"/>
          <w:lang w:val="it-IT" w:eastAsia="en-US"/>
        </w:rPr>
        <w:t>/terța parte desemnată de OTS</w:t>
      </w:r>
      <w:r w:rsidRPr="00590A7C">
        <w:rPr>
          <w:rFonts w:ascii="Times New Roman" w:hAnsi="Times New Roman" w:cs="Times New Roman"/>
          <w:bCs/>
          <w:color w:val="000000" w:themeColor="text1"/>
          <w:lang w:val="it-IT" w:eastAsia="en-US"/>
        </w:rPr>
        <w:t xml:space="preserve"> a serviciilor de organizare și administrare a pieței de echilibrare a gazelor naturale și acordarea participantului la PE a dreptului de a efectua tranzacții de vânzare-cumpărare de gaze naturale pe această piață cu OTS/terța parte desemnată de OTS în calitate de contraparte, în conformitate cu legislația primară și secundară aplicabilă acestei piețe.”</w:t>
      </w:r>
    </w:p>
    <w:p w:rsidR="001619F1" w:rsidRPr="00590A7C" w:rsidRDefault="00CC171D" w:rsidP="001619F1">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Pr>
          <w:rFonts w:ascii="Times New Roman" w:hAnsi="Times New Roman" w:cs="Times New Roman"/>
          <w:b/>
          <w:bCs/>
          <w:color w:val="000000" w:themeColor="text1"/>
          <w:lang w:val="it-IT" w:eastAsia="en-US"/>
        </w:rPr>
        <w:t xml:space="preserve">La anexa </w:t>
      </w:r>
      <w:r w:rsidRPr="00590A7C">
        <w:rPr>
          <w:rFonts w:ascii="Times New Roman" w:hAnsi="Times New Roman" w:cs="Times New Roman"/>
          <w:b/>
          <w:bCs/>
          <w:color w:val="000000" w:themeColor="text1"/>
          <w:lang w:val="it-IT" w:eastAsia="en-US"/>
        </w:rPr>
        <w:t>1</w:t>
      </w:r>
      <w:r w:rsidRPr="00590A7C">
        <w:rPr>
          <w:rFonts w:ascii="Times New Roman" w:hAnsi="Times New Roman" w:cs="Times New Roman"/>
          <w:b/>
          <w:bCs/>
          <w:color w:val="000000" w:themeColor="text1"/>
          <w:vertAlign w:val="superscript"/>
          <w:lang w:val="it-IT" w:eastAsia="en-US"/>
        </w:rPr>
        <w:t>3</w:t>
      </w:r>
      <w:r w:rsidRPr="00565241">
        <w:rPr>
          <w:rFonts w:ascii="Times New Roman" w:hAnsi="Times New Roman" w:cs="Times New Roman"/>
          <w:b/>
          <w:bCs/>
          <w:color w:val="000000" w:themeColor="text1"/>
          <w:lang w:val="it-IT" w:eastAsia="en-US"/>
        </w:rPr>
        <w:t xml:space="preserve">, </w:t>
      </w:r>
      <w:r>
        <w:rPr>
          <w:rFonts w:ascii="Times New Roman" w:hAnsi="Times New Roman" w:cs="Times New Roman"/>
          <w:b/>
          <w:bCs/>
          <w:color w:val="000000" w:themeColor="text1"/>
          <w:lang w:val="it-IT" w:eastAsia="en-US"/>
        </w:rPr>
        <w:t>î</w:t>
      </w:r>
      <w:r w:rsidRPr="00590A7C">
        <w:rPr>
          <w:rFonts w:ascii="Times New Roman" w:hAnsi="Times New Roman" w:cs="Times New Roman"/>
          <w:b/>
          <w:bCs/>
          <w:color w:val="000000" w:themeColor="text1"/>
          <w:lang w:val="it-IT" w:eastAsia="en-US"/>
        </w:rPr>
        <w:t>n</w:t>
      </w:r>
      <w:r>
        <w:rPr>
          <w:rFonts w:ascii="Times New Roman" w:hAnsi="Times New Roman" w:cs="Times New Roman"/>
          <w:b/>
          <w:bCs/>
          <w:color w:val="000000" w:themeColor="text1"/>
          <w:lang w:val="it-IT" w:eastAsia="en-US"/>
        </w:rPr>
        <w:t xml:space="preserve"> anexă</w:t>
      </w:r>
      <w:r w:rsidR="001619F1" w:rsidRPr="00590A7C">
        <w:rPr>
          <w:rFonts w:ascii="Times New Roman" w:hAnsi="Times New Roman" w:cs="Times New Roman"/>
          <w:b/>
          <w:bCs/>
          <w:color w:val="000000" w:themeColor="text1"/>
          <w:lang w:val="it-IT" w:eastAsia="en-US"/>
        </w:rPr>
        <w:t>,</w:t>
      </w:r>
      <w:r w:rsidR="002E7C3B" w:rsidRPr="00590A7C">
        <w:rPr>
          <w:rFonts w:ascii="Times New Roman" w:hAnsi="Times New Roman" w:cs="Times New Roman"/>
          <w:b/>
          <w:bCs/>
          <w:color w:val="000000" w:themeColor="text1"/>
          <w:lang w:val="it-IT" w:eastAsia="en-US"/>
        </w:rPr>
        <w:t xml:space="preserve"> </w:t>
      </w:r>
      <w:r w:rsidR="0021166E" w:rsidRPr="00590A7C">
        <w:rPr>
          <w:rFonts w:ascii="Times New Roman" w:hAnsi="Times New Roman" w:cs="Times New Roman"/>
          <w:b/>
          <w:bCs/>
          <w:color w:val="000000" w:themeColor="text1"/>
          <w:lang w:val="it-IT" w:eastAsia="en-US"/>
        </w:rPr>
        <w:t xml:space="preserve">la articolul 3, </w:t>
      </w:r>
      <w:r w:rsidR="002E7C3B" w:rsidRPr="00590A7C">
        <w:rPr>
          <w:rFonts w:ascii="Times New Roman" w:hAnsi="Times New Roman" w:cs="Times New Roman"/>
          <w:b/>
          <w:bCs/>
          <w:color w:val="000000" w:themeColor="text1"/>
          <w:lang w:val="it-IT" w:eastAsia="en-US"/>
        </w:rPr>
        <w:t>literele c),</w:t>
      </w:r>
      <w:r w:rsidR="0021166E" w:rsidRPr="00590A7C">
        <w:rPr>
          <w:rFonts w:ascii="Times New Roman" w:hAnsi="Times New Roman" w:cs="Times New Roman"/>
          <w:b/>
          <w:bCs/>
          <w:color w:val="000000" w:themeColor="text1"/>
          <w:lang w:val="it-IT" w:eastAsia="en-US"/>
        </w:rPr>
        <w:t xml:space="preserve"> </w:t>
      </w:r>
      <w:r w:rsidR="00E30355" w:rsidRPr="00590A7C">
        <w:rPr>
          <w:rFonts w:ascii="Times New Roman" w:hAnsi="Times New Roman" w:cs="Times New Roman"/>
          <w:b/>
          <w:bCs/>
          <w:color w:val="000000" w:themeColor="text1"/>
          <w:lang w:val="it-IT" w:eastAsia="en-US"/>
        </w:rPr>
        <w:t>h</w:t>
      </w:r>
      <w:r w:rsidR="001619F1" w:rsidRPr="00590A7C">
        <w:rPr>
          <w:rFonts w:ascii="Times New Roman" w:hAnsi="Times New Roman" w:cs="Times New Roman"/>
          <w:b/>
          <w:bCs/>
          <w:color w:val="000000" w:themeColor="text1"/>
          <w:lang w:val="it-IT" w:eastAsia="en-US"/>
        </w:rPr>
        <w:t xml:space="preserve">) </w:t>
      </w:r>
      <w:r w:rsidR="002E7C3B" w:rsidRPr="00590A7C">
        <w:rPr>
          <w:rFonts w:ascii="Times New Roman" w:hAnsi="Times New Roman" w:cs="Times New Roman"/>
          <w:b/>
          <w:bCs/>
          <w:color w:val="000000" w:themeColor="text1"/>
          <w:lang w:val="it-IT" w:eastAsia="en-US"/>
        </w:rPr>
        <w:t xml:space="preserve">și j) </w:t>
      </w:r>
      <w:r w:rsidR="001619F1" w:rsidRPr="00590A7C">
        <w:rPr>
          <w:rFonts w:ascii="Times New Roman" w:hAnsi="Times New Roman" w:cs="Times New Roman"/>
          <w:b/>
          <w:bCs/>
          <w:color w:val="000000" w:themeColor="text1"/>
          <w:lang w:val="it-IT" w:eastAsia="en-US"/>
        </w:rPr>
        <w:t>se modifică și v</w:t>
      </w:r>
      <w:r w:rsidR="00E30355" w:rsidRPr="00590A7C">
        <w:rPr>
          <w:rFonts w:ascii="Times New Roman" w:hAnsi="Times New Roman" w:cs="Times New Roman"/>
          <w:b/>
          <w:bCs/>
          <w:color w:val="000000" w:themeColor="text1"/>
          <w:lang w:val="it-IT" w:eastAsia="en-US"/>
        </w:rPr>
        <w:t>or</w:t>
      </w:r>
      <w:r w:rsidR="001619F1" w:rsidRPr="00590A7C">
        <w:rPr>
          <w:rFonts w:ascii="Times New Roman" w:hAnsi="Times New Roman" w:cs="Times New Roman"/>
          <w:b/>
          <w:bCs/>
          <w:color w:val="000000" w:themeColor="text1"/>
          <w:lang w:val="it-IT" w:eastAsia="en-US"/>
        </w:rPr>
        <w:t xml:space="preserve"> avea următorul cuprins:</w:t>
      </w:r>
    </w:p>
    <w:p w:rsidR="00E30355" w:rsidRPr="00590A7C" w:rsidRDefault="00E30355" w:rsidP="00E30355">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 xml:space="preserve">„c) să utilizeze o scrisoare de garanție financiară bancară de plată, </w:t>
      </w:r>
      <w:r w:rsidR="0021166E" w:rsidRPr="00590A7C">
        <w:rPr>
          <w:rFonts w:ascii="Times New Roman" w:hAnsi="Times New Roman" w:cs="Times New Roman"/>
          <w:bCs/>
          <w:color w:val="000000" w:themeColor="text1"/>
          <w:lang w:eastAsia="en-US"/>
        </w:rPr>
        <w:t xml:space="preserve">în </w:t>
      </w:r>
      <w:r w:rsidRPr="00590A7C">
        <w:rPr>
          <w:rFonts w:ascii="Times New Roman" w:hAnsi="Times New Roman" w:cs="Times New Roman"/>
          <w:bCs/>
          <w:color w:val="000000" w:themeColor="text1"/>
          <w:lang w:eastAsia="en-US"/>
        </w:rPr>
        <w:t xml:space="preserve">care </w:t>
      </w:r>
      <w:r w:rsidR="0021166E" w:rsidRPr="00590A7C">
        <w:rPr>
          <w:rFonts w:ascii="Times New Roman" w:hAnsi="Times New Roman" w:cs="Times New Roman"/>
          <w:bCs/>
          <w:color w:val="000000" w:themeColor="text1"/>
          <w:lang w:eastAsia="en-US"/>
        </w:rPr>
        <w:t xml:space="preserve">se </w:t>
      </w:r>
      <w:r w:rsidRPr="00590A7C">
        <w:rPr>
          <w:rFonts w:ascii="Times New Roman" w:hAnsi="Times New Roman" w:cs="Times New Roman"/>
          <w:bCs/>
          <w:color w:val="000000" w:themeColor="text1"/>
          <w:lang w:eastAsia="en-US"/>
        </w:rPr>
        <w:t xml:space="preserve">va </w:t>
      </w:r>
      <w:r w:rsidR="0021166E" w:rsidRPr="00590A7C">
        <w:rPr>
          <w:rFonts w:ascii="Times New Roman" w:hAnsi="Times New Roman" w:cs="Times New Roman"/>
          <w:bCs/>
          <w:color w:val="000000" w:themeColor="text1"/>
          <w:lang w:eastAsia="en-US"/>
        </w:rPr>
        <w:t>preciza</w:t>
      </w:r>
      <w:r w:rsidRPr="00590A7C">
        <w:rPr>
          <w:rFonts w:ascii="Times New Roman" w:hAnsi="Times New Roman" w:cs="Times New Roman"/>
          <w:bCs/>
          <w:color w:val="000000" w:themeColor="text1"/>
          <w:lang w:eastAsia="en-US"/>
        </w:rPr>
        <w:t xml:space="preserve"> că se utilizează pentru piaţa de echilibrare a gazelor naturale;</w:t>
      </w:r>
    </w:p>
    <w:p w:rsidR="002E7C3B" w:rsidRPr="00590A7C" w:rsidRDefault="00E30355" w:rsidP="000A1D17">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 xml:space="preserve"> h) să încaseze integral contravaloarea drepturilor de încasare nete aferente vânzărilor de gaze naturale pe PE prin încasări zilnice ale contravalorii poziţiei de vânzător prevăzute în notele de decontare zilnice, prin ordinele de plată zilnice emise de OTS/terța parte desemnată de către OTS pentru creditarea contului bancar deschis de căte Participantul la PE la o bancă comercială din România și să documenteze, lunar, plata obligaţiilor de plată încasarea drepturilor și plata obligaţiilor, de regularizare, în valoare egală, reciproce, precum și să emită şi să transmită către OTS factura zilnică lunară aferentă cantităţilor de gaze naturale vândute pe PE;</w:t>
      </w:r>
    </w:p>
    <w:p w:rsidR="001619F1" w:rsidRPr="00590A7C" w:rsidRDefault="002E7C3B" w:rsidP="000A1D17">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 xml:space="preserve">  j) să decidă retragerea din proprie iniţiativă de la PE în baza unei înştiinţări transmise în scris la OTS/terța parte desemnată de OTS</w:t>
      </w:r>
      <w:r w:rsidR="00E30355" w:rsidRPr="00590A7C">
        <w:rPr>
          <w:rFonts w:ascii="Times New Roman" w:hAnsi="Times New Roman" w:cs="Times New Roman"/>
          <w:bCs/>
          <w:color w:val="000000" w:themeColor="text1"/>
          <w:lang w:eastAsia="en-US"/>
        </w:rPr>
        <w:t>”</w:t>
      </w:r>
    </w:p>
    <w:p w:rsidR="00E23B6C" w:rsidRPr="00590A7C" w:rsidRDefault="00CC171D" w:rsidP="00E23B6C">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Pr>
          <w:rFonts w:ascii="Times New Roman" w:hAnsi="Times New Roman" w:cs="Times New Roman"/>
          <w:b/>
          <w:bCs/>
          <w:color w:val="000000" w:themeColor="text1"/>
          <w:lang w:val="it-IT" w:eastAsia="en-US"/>
        </w:rPr>
        <w:t xml:space="preserve">La anexa </w:t>
      </w:r>
      <w:r w:rsidRPr="00590A7C">
        <w:rPr>
          <w:rFonts w:ascii="Times New Roman" w:hAnsi="Times New Roman" w:cs="Times New Roman"/>
          <w:b/>
          <w:bCs/>
          <w:color w:val="000000" w:themeColor="text1"/>
          <w:lang w:val="it-IT" w:eastAsia="en-US"/>
        </w:rPr>
        <w:t>1</w:t>
      </w:r>
      <w:r w:rsidRPr="00590A7C">
        <w:rPr>
          <w:rFonts w:ascii="Times New Roman" w:hAnsi="Times New Roman" w:cs="Times New Roman"/>
          <w:b/>
          <w:bCs/>
          <w:color w:val="000000" w:themeColor="text1"/>
          <w:vertAlign w:val="superscript"/>
          <w:lang w:val="it-IT" w:eastAsia="en-US"/>
        </w:rPr>
        <w:t>3</w:t>
      </w:r>
      <w:r w:rsidRPr="00565241">
        <w:rPr>
          <w:rFonts w:ascii="Times New Roman" w:hAnsi="Times New Roman" w:cs="Times New Roman"/>
          <w:b/>
          <w:bCs/>
          <w:color w:val="000000" w:themeColor="text1"/>
          <w:lang w:val="it-IT" w:eastAsia="en-US"/>
        </w:rPr>
        <w:t xml:space="preserve">, </w:t>
      </w:r>
      <w:r>
        <w:rPr>
          <w:rFonts w:ascii="Times New Roman" w:hAnsi="Times New Roman" w:cs="Times New Roman"/>
          <w:b/>
          <w:bCs/>
          <w:color w:val="000000" w:themeColor="text1"/>
          <w:lang w:val="it-IT" w:eastAsia="en-US"/>
        </w:rPr>
        <w:t>î</w:t>
      </w:r>
      <w:r w:rsidRPr="00590A7C">
        <w:rPr>
          <w:rFonts w:ascii="Times New Roman" w:hAnsi="Times New Roman" w:cs="Times New Roman"/>
          <w:b/>
          <w:bCs/>
          <w:color w:val="000000" w:themeColor="text1"/>
          <w:lang w:val="it-IT" w:eastAsia="en-US"/>
        </w:rPr>
        <w:t>n</w:t>
      </w:r>
      <w:r w:rsidR="007171DE">
        <w:rPr>
          <w:rFonts w:ascii="Times New Roman" w:hAnsi="Times New Roman" w:cs="Times New Roman"/>
          <w:b/>
          <w:bCs/>
          <w:color w:val="000000" w:themeColor="text1"/>
          <w:lang w:val="it-IT" w:eastAsia="en-US"/>
        </w:rPr>
        <w:t xml:space="preserve"> anexă,</w:t>
      </w:r>
      <w:r w:rsidR="00E23B6C" w:rsidRPr="00590A7C">
        <w:rPr>
          <w:rFonts w:ascii="Times New Roman" w:hAnsi="Times New Roman" w:cs="Times New Roman"/>
          <w:b/>
          <w:bCs/>
          <w:color w:val="000000" w:themeColor="text1"/>
          <w:lang w:val="it-IT" w:eastAsia="en-US"/>
        </w:rPr>
        <w:t xml:space="preserve"> </w:t>
      </w:r>
      <w:r w:rsidR="0021166E" w:rsidRPr="00590A7C">
        <w:rPr>
          <w:rFonts w:ascii="Times New Roman" w:hAnsi="Times New Roman" w:cs="Times New Roman"/>
          <w:b/>
          <w:bCs/>
          <w:color w:val="000000" w:themeColor="text1"/>
          <w:lang w:val="it-IT" w:eastAsia="en-US"/>
        </w:rPr>
        <w:t xml:space="preserve">la articolul 4, </w:t>
      </w:r>
      <w:r w:rsidR="00E23B6C" w:rsidRPr="00590A7C">
        <w:rPr>
          <w:rFonts w:ascii="Times New Roman" w:hAnsi="Times New Roman" w:cs="Times New Roman"/>
          <w:b/>
          <w:bCs/>
          <w:color w:val="000000" w:themeColor="text1"/>
          <w:lang w:val="it-IT" w:eastAsia="en-US"/>
        </w:rPr>
        <w:t>literele b), c), d)</w:t>
      </w:r>
      <w:r w:rsidR="0021166E" w:rsidRPr="00590A7C">
        <w:rPr>
          <w:rFonts w:ascii="Times New Roman" w:hAnsi="Times New Roman" w:cs="Times New Roman"/>
          <w:b/>
          <w:bCs/>
          <w:color w:val="000000" w:themeColor="text1"/>
          <w:lang w:val="it-IT" w:eastAsia="en-US"/>
        </w:rPr>
        <w:t>,</w:t>
      </w:r>
      <w:r w:rsidR="00E23B6C" w:rsidRPr="00590A7C">
        <w:rPr>
          <w:rFonts w:ascii="Times New Roman" w:hAnsi="Times New Roman" w:cs="Times New Roman"/>
          <w:b/>
          <w:bCs/>
          <w:color w:val="000000" w:themeColor="text1"/>
          <w:lang w:val="it-IT" w:eastAsia="en-US"/>
        </w:rPr>
        <w:t xml:space="preserve"> e), f) și j) se modifică și vor avea următorul cuprins:</w:t>
      </w:r>
    </w:p>
    <w:p w:rsidR="00E23B6C" w:rsidRPr="00590A7C" w:rsidRDefault="00E23B6C" w:rsidP="003E5509">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„b) în situația în care intenționează să introducă oferte de cumpărare, să încheie un Mandat SEPA Debit Direct cu banca sa de decontare, care va asigura înregistrarea documentului în TransFonD, și să transmită documentul scanat, pe e-mail la OTS/terța parte desemnată de către acesta;</w:t>
      </w:r>
    </w:p>
    <w:p w:rsidR="00E23B6C" w:rsidRPr="00590A7C" w:rsidRDefault="00E23B6C" w:rsidP="00E23B6C">
      <w:pPr>
        <w:widowControl/>
        <w:autoSpaceDE w:val="0"/>
        <w:autoSpaceDN w:val="0"/>
        <w:adjustRightInd w:val="0"/>
        <w:spacing w:line="360" w:lineRule="auto"/>
        <w:jc w:val="both"/>
        <w:rPr>
          <w:rFonts w:ascii="Times New Roman" w:hAnsi="Times New Roman" w:cs="Times New Roman"/>
          <w:bCs/>
          <w:color w:val="FF0000"/>
          <w:lang w:eastAsia="en-US"/>
        </w:rPr>
      </w:pPr>
      <w:r w:rsidRPr="00590A7C">
        <w:rPr>
          <w:rFonts w:ascii="Times New Roman" w:hAnsi="Times New Roman" w:cs="Times New Roman"/>
          <w:bCs/>
          <w:color w:val="000000" w:themeColor="text1"/>
          <w:lang w:eastAsia="en-US"/>
        </w:rPr>
        <w:t xml:space="preserve"> c) să realizeze toate demersurile necesare la Banca de garantare proprie </w:t>
      </w:r>
      <w:r w:rsidR="00EB461B" w:rsidRPr="00590A7C">
        <w:rPr>
          <w:rFonts w:ascii="Times New Roman" w:hAnsi="Times New Roman" w:cs="Times New Roman"/>
          <w:bCs/>
          <w:color w:val="000000" w:themeColor="text1"/>
          <w:lang w:eastAsia="en-US"/>
        </w:rPr>
        <w:t xml:space="preserve">astfel încât </w:t>
      </w:r>
      <w:r w:rsidRPr="00590A7C">
        <w:rPr>
          <w:rFonts w:ascii="Times New Roman" w:hAnsi="Times New Roman" w:cs="Times New Roman"/>
          <w:bCs/>
          <w:color w:val="000000" w:themeColor="text1"/>
          <w:lang w:eastAsia="en-US"/>
        </w:rPr>
        <w:t xml:space="preserve">OTS/terța parte desemnată de OTS </w:t>
      </w:r>
      <w:r w:rsidR="00EB461B" w:rsidRPr="00590A7C">
        <w:rPr>
          <w:rFonts w:ascii="Times New Roman" w:hAnsi="Times New Roman" w:cs="Times New Roman"/>
          <w:bCs/>
          <w:color w:val="000000" w:themeColor="text1"/>
          <w:lang w:eastAsia="en-US"/>
        </w:rPr>
        <w:t>să primească</w:t>
      </w:r>
      <w:r w:rsidR="003D07A3" w:rsidRPr="00590A7C">
        <w:rPr>
          <w:rFonts w:ascii="Times New Roman" w:hAnsi="Times New Roman" w:cs="Times New Roman"/>
          <w:bCs/>
          <w:color w:val="000000" w:themeColor="text1"/>
          <w:lang w:eastAsia="en-US"/>
        </w:rPr>
        <w:t xml:space="preserve"> de la Banca cont central,</w:t>
      </w:r>
      <w:r w:rsidR="00EB461B" w:rsidRPr="00590A7C">
        <w:rPr>
          <w:rFonts w:ascii="Times New Roman" w:hAnsi="Times New Roman" w:cs="Times New Roman"/>
          <w:bCs/>
          <w:color w:val="000000" w:themeColor="text1"/>
          <w:lang w:eastAsia="en-US"/>
        </w:rPr>
        <w:t xml:space="preserve"> </w:t>
      </w:r>
      <w:r w:rsidR="003D07A3" w:rsidRPr="00590A7C">
        <w:rPr>
          <w:rFonts w:ascii="Times New Roman" w:hAnsi="Times New Roman" w:cs="Times New Roman"/>
          <w:bCs/>
          <w:color w:val="000000" w:themeColor="text1"/>
          <w:lang w:eastAsia="en-US"/>
        </w:rPr>
        <w:t>nu mai târziu de ora 12:00 din ziua bancară anterioară zilei în care participantul la PE doreşte să introducă oferte de cumpărare</w:t>
      </w:r>
      <w:r w:rsidR="000D096C" w:rsidRPr="00590A7C">
        <w:rPr>
          <w:rFonts w:ascii="Times New Roman" w:hAnsi="Times New Roman" w:cs="Times New Roman"/>
          <w:bCs/>
          <w:color w:val="000000" w:themeColor="text1"/>
          <w:lang w:eastAsia="en-US"/>
        </w:rPr>
        <w:t>,</w:t>
      </w:r>
      <w:r w:rsidR="003D07A3" w:rsidRPr="00590A7C">
        <w:rPr>
          <w:rFonts w:ascii="Times New Roman" w:hAnsi="Times New Roman" w:cs="Times New Roman"/>
          <w:bCs/>
          <w:color w:val="000000" w:themeColor="text1"/>
          <w:lang w:eastAsia="en-US"/>
        </w:rPr>
        <w:t xml:space="preserve"> </w:t>
      </w:r>
      <w:r w:rsidR="00EB461B" w:rsidRPr="00590A7C">
        <w:rPr>
          <w:rFonts w:ascii="Times New Roman" w:hAnsi="Times New Roman" w:cs="Times New Roman"/>
          <w:bCs/>
          <w:color w:val="000000" w:themeColor="text1"/>
          <w:lang w:eastAsia="en-US"/>
        </w:rPr>
        <w:t>scrisoarea de garanție bancară de plată</w:t>
      </w:r>
      <w:r w:rsidR="00EF234F" w:rsidRPr="00590A7C">
        <w:rPr>
          <w:rFonts w:ascii="Times New Roman" w:hAnsi="Times New Roman" w:cs="Times New Roman"/>
          <w:bCs/>
          <w:color w:val="000000" w:themeColor="text1"/>
          <w:lang w:eastAsia="en-US"/>
        </w:rPr>
        <w:t>, în original,</w:t>
      </w:r>
      <w:r w:rsidR="00EB461B" w:rsidRPr="00590A7C">
        <w:rPr>
          <w:rFonts w:ascii="Times New Roman" w:hAnsi="Times New Roman" w:cs="Times New Roman"/>
          <w:bCs/>
          <w:color w:val="000000" w:themeColor="text1"/>
          <w:lang w:eastAsia="en-US"/>
        </w:rPr>
        <w:t xml:space="preserve"> emisă în favoarea sa</w:t>
      </w:r>
      <w:r w:rsidRPr="00590A7C">
        <w:rPr>
          <w:rFonts w:ascii="Times New Roman" w:hAnsi="Times New Roman" w:cs="Times New Roman"/>
          <w:bCs/>
          <w:color w:val="000000" w:themeColor="text1"/>
          <w:lang w:eastAsia="en-US"/>
        </w:rPr>
        <w:t xml:space="preserve">, </w:t>
      </w:r>
      <w:r w:rsidR="00EB461B" w:rsidRPr="00590A7C">
        <w:rPr>
          <w:rFonts w:ascii="Times New Roman" w:hAnsi="Times New Roman" w:cs="Times New Roman"/>
          <w:bCs/>
          <w:color w:val="000000" w:themeColor="text1"/>
          <w:lang w:eastAsia="en-US"/>
        </w:rPr>
        <w:t xml:space="preserve">în cazul în care scrisoarea de garanție bancară este </w:t>
      </w:r>
      <w:r w:rsidRPr="00590A7C">
        <w:rPr>
          <w:rFonts w:ascii="Times New Roman" w:hAnsi="Times New Roman" w:cs="Times New Roman"/>
          <w:bCs/>
          <w:color w:val="000000" w:themeColor="text1"/>
          <w:lang w:eastAsia="en-US"/>
        </w:rPr>
        <w:t>emisă de Banca cont central</w:t>
      </w:r>
      <w:r w:rsidR="003D07A3" w:rsidRPr="00590A7C">
        <w:rPr>
          <w:rFonts w:ascii="Times New Roman" w:hAnsi="Times New Roman" w:cs="Times New Roman"/>
          <w:bCs/>
          <w:color w:val="000000" w:themeColor="text1"/>
          <w:lang w:eastAsia="en-US"/>
        </w:rPr>
        <w:t>,</w:t>
      </w:r>
      <w:r w:rsidRPr="00590A7C">
        <w:rPr>
          <w:rFonts w:ascii="Times New Roman" w:hAnsi="Times New Roman" w:cs="Times New Roman"/>
          <w:bCs/>
          <w:color w:val="000000" w:themeColor="text1"/>
          <w:lang w:eastAsia="en-US"/>
        </w:rPr>
        <w:t xml:space="preserve"> sau mesajul swift al Băncii garante însoțit de avizul Băncii cont central, </w:t>
      </w:r>
      <w:r w:rsidR="000D096C" w:rsidRPr="00590A7C">
        <w:rPr>
          <w:rFonts w:ascii="Times New Roman" w:hAnsi="Times New Roman" w:cs="Times New Roman"/>
          <w:bCs/>
          <w:color w:val="000000" w:themeColor="text1"/>
          <w:lang w:eastAsia="en-US"/>
        </w:rPr>
        <w:t xml:space="preserve">în cazul în care </w:t>
      </w:r>
      <w:r w:rsidRPr="00590A7C">
        <w:rPr>
          <w:rFonts w:ascii="Times New Roman" w:hAnsi="Times New Roman" w:cs="Times New Roman"/>
          <w:bCs/>
          <w:color w:val="000000" w:themeColor="text1"/>
          <w:lang w:eastAsia="en-US"/>
        </w:rPr>
        <w:t>scrisoarea de garanție bancară de plată este emisă de altă Bancă de garantare decât Banca cont central;</w:t>
      </w:r>
    </w:p>
    <w:p w:rsidR="00E23B6C" w:rsidRPr="00590A7C" w:rsidRDefault="00E23B6C" w:rsidP="00E23B6C">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 xml:space="preserve">  d) să solicite OTS/terței părți desemnate de OTS acordul pentru diminuarea valorii scrisorii de garanție bancară de plată, precum şi pentru scoaterea de sub obligaţii a Băncii garante înainte de expirarea termenului de valabilitate a scrisorii de garanție bancară de plată;</w:t>
      </w:r>
    </w:p>
    <w:p w:rsidR="00E23B6C" w:rsidRPr="00590A7C" w:rsidRDefault="00E23B6C" w:rsidP="00E23B6C">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 xml:space="preserve">    e) să asigure disponibilităţile financiare necesare debitării contului său deschis la Banca de decontare, la valoarea solicitată prin instrucţiunile de debitare directă, la termenele prevăzute în Mandatul SEPA Debit Direct, şi să comunice OTS/terț</w:t>
      </w:r>
      <w:r w:rsidR="0021166E" w:rsidRPr="00590A7C">
        <w:rPr>
          <w:rFonts w:ascii="Times New Roman" w:hAnsi="Times New Roman" w:cs="Times New Roman"/>
          <w:bCs/>
          <w:color w:val="000000" w:themeColor="text1"/>
          <w:lang w:eastAsia="en-US"/>
        </w:rPr>
        <w:t>ei</w:t>
      </w:r>
      <w:r w:rsidRPr="00590A7C">
        <w:rPr>
          <w:rFonts w:ascii="Times New Roman" w:hAnsi="Times New Roman" w:cs="Times New Roman"/>
          <w:bCs/>
          <w:color w:val="000000" w:themeColor="text1"/>
          <w:lang w:eastAsia="en-US"/>
        </w:rPr>
        <w:t xml:space="preserve"> p</w:t>
      </w:r>
      <w:r w:rsidR="0021166E" w:rsidRPr="00590A7C">
        <w:rPr>
          <w:rFonts w:ascii="Times New Roman" w:hAnsi="Times New Roman" w:cs="Times New Roman"/>
          <w:bCs/>
          <w:color w:val="000000" w:themeColor="text1"/>
          <w:lang w:eastAsia="en-US"/>
        </w:rPr>
        <w:t>ă</w:t>
      </w:r>
      <w:r w:rsidRPr="00590A7C">
        <w:rPr>
          <w:rFonts w:ascii="Times New Roman" w:hAnsi="Times New Roman" w:cs="Times New Roman"/>
          <w:bCs/>
          <w:color w:val="000000" w:themeColor="text1"/>
          <w:lang w:eastAsia="en-US"/>
        </w:rPr>
        <w:t>rt</w:t>
      </w:r>
      <w:r w:rsidR="0021166E" w:rsidRPr="00590A7C">
        <w:rPr>
          <w:rFonts w:ascii="Times New Roman" w:hAnsi="Times New Roman" w:cs="Times New Roman"/>
          <w:bCs/>
          <w:color w:val="000000" w:themeColor="text1"/>
          <w:lang w:eastAsia="en-US"/>
        </w:rPr>
        <w:t>i</w:t>
      </w:r>
      <w:r w:rsidRPr="00590A7C">
        <w:rPr>
          <w:rFonts w:ascii="Times New Roman" w:hAnsi="Times New Roman" w:cs="Times New Roman"/>
          <w:bCs/>
          <w:color w:val="000000" w:themeColor="text1"/>
          <w:lang w:eastAsia="en-US"/>
        </w:rPr>
        <w:t xml:space="preserve"> desemnat</w:t>
      </w:r>
      <w:r w:rsidR="0021166E" w:rsidRPr="00590A7C">
        <w:rPr>
          <w:rFonts w:ascii="Times New Roman" w:hAnsi="Times New Roman" w:cs="Times New Roman"/>
          <w:bCs/>
          <w:color w:val="000000" w:themeColor="text1"/>
          <w:lang w:eastAsia="en-US"/>
        </w:rPr>
        <w:t>e</w:t>
      </w:r>
      <w:r w:rsidRPr="00590A7C">
        <w:rPr>
          <w:rFonts w:ascii="Times New Roman" w:hAnsi="Times New Roman" w:cs="Times New Roman"/>
          <w:bCs/>
          <w:color w:val="000000" w:themeColor="text1"/>
          <w:lang w:eastAsia="en-US"/>
        </w:rPr>
        <w:t xml:space="preserve"> de OTS contul bancar în care doreşte să încaseze contravaloarea tranzacţiilor de vânzare pe PE;</w:t>
      </w:r>
    </w:p>
    <w:p w:rsidR="00E23B6C" w:rsidRPr="00590A7C" w:rsidRDefault="00E23B6C" w:rsidP="00E23B6C">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f) să se asigure că valoarea scrisorii de garanţiei bancară de plată acoperă valoarea intenţiilor de cumpărare și a obligaţiilor de plată deja asumate;</w:t>
      </w:r>
    </w:p>
    <w:p w:rsidR="00E23B6C" w:rsidRPr="00590A7C" w:rsidRDefault="00E23B6C" w:rsidP="00E23B6C">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 xml:space="preserve">j) să achite integral contravaloarea obligaţiilor de plată aferente tarifului de administrare/ tranzacționare pe PE;” </w:t>
      </w:r>
    </w:p>
    <w:p w:rsidR="00E23B6C" w:rsidRPr="00590A7C" w:rsidRDefault="00E23B6C" w:rsidP="001F0041">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Cs/>
          <w:color w:val="000000" w:themeColor="text1"/>
          <w:lang w:eastAsia="en-US"/>
        </w:rPr>
        <w:t xml:space="preserve"> </w:t>
      </w:r>
      <w:r w:rsidR="00CC171D">
        <w:rPr>
          <w:rFonts w:ascii="Times New Roman" w:hAnsi="Times New Roman" w:cs="Times New Roman"/>
          <w:b/>
          <w:bCs/>
          <w:color w:val="000000" w:themeColor="text1"/>
          <w:lang w:val="it-IT" w:eastAsia="en-US"/>
        </w:rPr>
        <w:t xml:space="preserve">La anexa </w:t>
      </w:r>
      <w:r w:rsidR="00CC171D" w:rsidRPr="00590A7C">
        <w:rPr>
          <w:rFonts w:ascii="Times New Roman" w:hAnsi="Times New Roman" w:cs="Times New Roman"/>
          <w:b/>
          <w:bCs/>
          <w:color w:val="000000" w:themeColor="text1"/>
          <w:lang w:val="it-IT" w:eastAsia="en-US"/>
        </w:rPr>
        <w:t>1</w:t>
      </w:r>
      <w:r w:rsidR="00CC171D" w:rsidRPr="00590A7C">
        <w:rPr>
          <w:rFonts w:ascii="Times New Roman" w:hAnsi="Times New Roman" w:cs="Times New Roman"/>
          <w:b/>
          <w:bCs/>
          <w:color w:val="000000" w:themeColor="text1"/>
          <w:vertAlign w:val="superscript"/>
          <w:lang w:val="it-IT" w:eastAsia="en-US"/>
        </w:rPr>
        <w:t>3</w:t>
      </w:r>
      <w:r w:rsidR="00CC171D" w:rsidRPr="00565241">
        <w:rPr>
          <w:rFonts w:ascii="Times New Roman" w:hAnsi="Times New Roman" w:cs="Times New Roman"/>
          <w:b/>
          <w:bCs/>
          <w:color w:val="000000" w:themeColor="text1"/>
          <w:lang w:val="it-IT" w:eastAsia="en-US"/>
        </w:rPr>
        <w:t xml:space="preserve">, </w:t>
      </w:r>
      <w:r w:rsidR="00CC171D">
        <w:rPr>
          <w:rFonts w:ascii="Times New Roman" w:hAnsi="Times New Roman" w:cs="Times New Roman"/>
          <w:b/>
          <w:bCs/>
          <w:color w:val="000000" w:themeColor="text1"/>
          <w:lang w:val="it-IT" w:eastAsia="en-US"/>
        </w:rPr>
        <w:t>î</w:t>
      </w:r>
      <w:r w:rsidR="00CC171D" w:rsidRPr="00590A7C">
        <w:rPr>
          <w:rFonts w:ascii="Times New Roman" w:hAnsi="Times New Roman" w:cs="Times New Roman"/>
          <w:b/>
          <w:bCs/>
          <w:color w:val="000000" w:themeColor="text1"/>
          <w:lang w:val="it-IT" w:eastAsia="en-US"/>
        </w:rPr>
        <w:t>n</w:t>
      </w:r>
      <w:r w:rsidR="00CC171D">
        <w:rPr>
          <w:rFonts w:ascii="Times New Roman" w:hAnsi="Times New Roman" w:cs="Times New Roman"/>
          <w:b/>
          <w:bCs/>
          <w:color w:val="000000" w:themeColor="text1"/>
          <w:lang w:val="it-IT" w:eastAsia="en-US"/>
        </w:rPr>
        <w:t xml:space="preserve"> anexă</w:t>
      </w:r>
      <w:r w:rsidRPr="00590A7C">
        <w:rPr>
          <w:rFonts w:ascii="Times New Roman" w:hAnsi="Times New Roman" w:cs="Times New Roman"/>
          <w:b/>
          <w:bCs/>
          <w:color w:val="000000" w:themeColor="text1"/>
          <w:lang w:val="it-IT" w:eastAsia="en-US"/>
        </w:rPr>
        <w:t xml:space="preserve">, </w:t>
      </w:r>
      <w:r w:rsidR="0021166E" w:rsidRPr="00590A7C">
        <w:rPr>
          <w:rFonts w:ascii="Times New Roman" w:hAnsi="Times New Roman" w:cs="Times New Roman"/>
          <w:b/>
          <w:bCs/>
          <w:color w:val="000000" w:themeColor="text1"/>
          <w:lang w:val="it-IT" w:eastAsia="en-US"/>
        </w:rPr>
        <w:t xml:space="preserve">la articolul 4, </w:t>
      </w:r>
      <w:r w:rsidRPr="00590A7C">
        <w:rPr>
          <w:rFonts w:ascii="Times New Roman" w:hAnsi="Times New Roman" w:cs="Times New Roman"/>
          <w:b/>
          <w:bCs/>
          <w:color w:val="000000" w:themeColor="text1"/>
          <w:lang w:val="it-IT" w:eastAsia="en-US"/>
        </w:rPr>
        <w:t>dup</w:t>
      </w:r>
      <w:r w:rsidRPr="00590A7C">
        <w:rPr>
          <w:rFonts w:ascii="Times New Roman" w:hAnsi="Times New Roman" w:cs="Times New Roman"/>
          <w:b/>
          <w:bCs/>
          <w:color w:val="000000" w:themeColor="text1"/>
          <w:lang w:eastAsia="en-US"/>
        </w:rPr>
        <w:t>ă</w:t>
      </w:r>
      <w:r w:rsidRPr="00590A7C">
        <w:rPr>
          <w:rFonts w:ascii="Times New Roman" w:hAnsi="Times New Roman" w:cs="Times New Roman"/>
          <w:b/>
          <w:bCs/>
          <w:color w:val="000000" w:themeColor="text1"/>
          <w:lang w:val="it-IT" w:eastAsia="en-US"/>
        </w:rPr>
        <w:t xml:space="preserve"> litera l) se introduce o literă nouă, litera m), cu următorul cuprins:</w:t>
      </w:r>
    </w:p>
    <w:p w:rsidR="00D12B2D" w:rsidRPr="00590A7C" w:rsidRDefault="00E23B6C" w:rsidP="00E50C06">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„m) să încheie Convenția cu terța parte desemnată de către OTS în termen de maxim 5 zile de la notificarea primită în acest sens de la OTS.”</w:t>
      </w:r>
    </w:p>
    <w:p w:rsidR="00C83CDB" w:rsidRPr="00590A7C" w:rsidRDefault="00CC171D" w:rsidP="00206D3B">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Pr>
          <w:rFonts w:ascii="Times New Roman" w:hAnsi="Times New Roman" w:cs="Times New Roman"/>
          <w:b/>
          <w:bCs/>
          <w:color w:val="000000" w:themeColor="text1"/>
          <w:lang w:val="it-IT" w:eastAsia="en-US"/>
        </w:rPr>
        <w:t xml:space="preserve">La anexa </w:t>
      </w:r>
      <w:r w:rsidRPr="00590A7C">
        <w:rPr>
          <w:rFonts w:ascii="Times New Roman" w:hAnsi="Times New Roman" w:cs="Times New Roman"/>
          <w:b/>
          <w:bCs/>
          <w:color w:val="000000" w:themeColor="text1"/>
          <w:lang w:val="it-IT" w:eastAsia="en-US"/>
        </w:rPr>
        <w:t>1</w:t>
      </w:r>
      <w:r w:rsidRPr="00590A7C">
        <w:rPr>
          <w:rFonts w:ascii="Times New Roman" w:hAnsi="Times New Roman" w:cs="Times New Roman"/>
          <w:b/>
          <w:bCs/>
          <w:color w:val="000000" w:themeColor="text1"/>
          <w:vertAlign w:val="superscript"/>
          <w:lang w:val="it-IT" w:eastAsia="en-US"/>
        </w:rPr>
        <w:t>3</w:t>
      </w:r>
      <w:r w:rsidRPr="00565241">
        <w:rPr>
          <w:rFonts w:ascii="Times New Roman" w:hAnsi="Times New Roman" w:cs="Times New Roman"/>
          <w:b/>
          <w:bCs/>
          <w:color w:val="000000" w:themeColor="text1"/>
          <w:lang w:val="it-IT" w:eastAsia="en-US"/>
        </w:rPr>
        <w:t xml:space="preserve">, </w:t>
      </w:r>
      <w:r>
        <w:rPr>
          <w:rFonts w:ascii="Times New Roman" w:hAnsi="Times New Roman" w:cs="Times New Roman"/>
          <w:b/>
          <w:bCs/>
          <w:color w:val="000000" w:themeColor="text1"/>
          <w:lang w:val="it-IT" w:eastAsia="en-US"/>
        </w:rPr>
        <w:t>î</w:t>
      </w:r>
      <w:r w:rsidRPr="00590A7C">
        <w:rPr>
          <w:rFonts w:ascii="Times New Roman" w:hAnsi="Times New Roman" w:cs="Times New Roman"/>
          <w:b/>
          <w:bCs/>
          <w:color w:val="000000" w:themeColor="text1"/>
          <w:lang w:val="it-IT" w:eastAsia="en-US"/>
        </w:rPr>
        <w:t>n</w:t>
      </w:r>
      <w:r>
        <w:rPr>
          <w:rFonts w:ascii="Times New Roman" w:hAnsi="Times New Roman" w:cs="Times New Roman"/>
          <w:b/>
          <w:bCs/>
          <w:color w:val="000000" w:themeColor="text1"/>
          <w:lang w:val="it-IT" w:eastAsia="en-US"/>
        </w:rPr>
        <w:t xml:space="preserve"> anexă</w:t>
      </w:r>
      <w:r w:rsidR="00C83CDB" w:rsidRPr="00590A7C">
        <w:rPr>
          <w:rFonts w:ascii="Times New Roman" w:hAnsi="Times New Roman" w:cs="Times New Roman"/>
          <w:b/>
          <w:bCs/>
          <w:color w:val="000000" w:themeColor="text1"/>
          <w:lang w:val="it-IT" w:eastAsia="en-US"/>
        </w:rPr>
        <w:t xml:space="preserve">, </w:t>
      </w:r>
      <w:r w:rsidR="0021166E" w:rsidRPr="00590A7C">
        <w:rPr>
          <w:rFonts w:ascii="Times New Roman" w:hAnsi="Times New Roman" w:cs="Times New Roman"/>
          <w:b/>
          <w:bCs/>
          <w:color w:val="000000" w:themeColor="text1"/>
          <w:lang w:val="it-IT" w:eastAsia="en-US"/>
        </w:rPr>
        <w:t xml:space="preserve">titlul articolului 5 </w:t>
      </w:r>
      <w:r w:rsidR="00C83CDB" w:rsidRPr="00590A7C">
        <w:rPr>
          <w:rFonts w:ascii="Times New Roman" w:hAnsi="Times New Roman" w:cs="Times New Roman"/>
          <w:b/>
          <w:bCs/>
          <w:color w:val="000000" w:themeColor="text1"/>
          <w:lang w:val="it-IT" w:eastAsia="en-US"/>
        </w:rPr>
        <w:t>se modifică și va avea următorul cuprins:</w:t>
      </w:r>
    </w:p>
    <w:p w:rsidR="00C83CDB" w:rsidRPr="00590A7C" w:rsidRDefault="00C83CDB" w:rsidP="000A1D17">
      <w:pPr>
        <w:autoSpaceDE w:val="0"/>
        <w:autoSpaceDN w:val="0"/>
        <w:adjustRightInd w:val="0"/>
        <w:spacing w:line="360" w:lineRule="auto"/>
        <w:jc w:val="both"/>
        <w:rPr>
          <w:rFonts w:ascii="Times New Roman" w:eastAsia="Times New Roman" w:hAnsi="Times New Roman" w:cs="Times New Roman"/>
          <w:color w:val="000000" w:themeColor="text1"/>
        </w:rPr>
      </w:pPr>
      <w:r w:rsidRPr="00590A7C">
        <w:rPr>
          <w:rFonts w:ascii="Times New Roman" w:hAnsi="Times New Roman" w:cs="Times New Roman"/>
          <w:bCs/>
          <w:color w:val="000000" w:themeColor="text1"/>
          <w:lang w:eastAsia="en-US"/>
        </w:rPr>
        <w:t>„</w:t>
      </w:r>
      <w:r w:rsidRPr="00590A7C">
        <w:rPr>
          <w:rFonts w:ascii="Times New Roman" w:eastAsia="Times New Roman" w:hAnsi="Times New Roman" w:cs="Times New Roman"/>
          <w:color w:val="000000" w:themeColor="text1"/>
        </w:rPr>
        <w:t xml:space="preserve"> Art. 5 - Drepturile OTS/terței părți desemnate de către OTS sunt următoarele:</w:t>
      </w:r>
      <w:r w:rsidRPr="00590A7C">
        <w:rPr>
          <w:rFonts w:ascii="Times New Roman" w:hAnsi="Times New Roman" w:cs="Times New Roman"/>
          <w:bCs/>
          <w:color w:val="000000" w:themeColor="text1"/>
          <w:lang w:eastAsia="en-US"/>
        </w:rPr>
        <w:t xml:space="preserve"> ”</w:t>
      </w:r>
    </w:p>
    <w:p w:rsidR="00C83CDB" w:rsidRPr="00590A7C" w:rsidRDefault="00CC171D" w:rsidP="001F0041">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Pr>
          <w:rFonts w:ascii="Times New Roman" w:hAnsi="Times New Roman" w:cs="Times New Roman"/>
          <w:b/>
          <w:bCs/>
          <w:color w:val="000000" w:themeColor="text1"/>
          <w:lang w:val="it-IT" w:eastAsia="en-US"/>
        </w:rPr>
        <w:t xml:space="preserve">La anexa </w:t>
      </w:r>
      <w:r w:rsidRPr="00590A7C">
        <w:rPr>
          <w:rFonts w:ascii="Times New Roman" w:hAnsi="Times New Roman" w:cs="Times New Roman"/>
          <w:b/>
          <w:bCs/>
          <w:color w:val="000000" w:themeColor="text1"/>
          <w:lang w:val="it-IT" w:eastAsia="en-US"/>
        </w:rPr>
        <w:t>1</w:t>
      </w:r>
      <w:r w:rsidRPr="00590A7C">
        <w:rPr>
          <w:rFonts w:ascii="Times New Roman" w:hAnsi="Times New Roman" w:cs="Times New Roman"/>
          <w:b/>
          <w:bCs/>
          <w:color w:val="000000" w:themeColor="text1"/>
          <w:vertAlign w:val="superscript"/>
          <w:lang w:val="it-IT" w:eastAsia="en-US"/>
        </w:rPr>
        <w:t>3</w:t>
      </w:r>
      <w:r w:rsidRPr="00565241">
        <w:rPr>
          <w:rFonts w:ascii="Times New Roman" w:hAnsi="Times New Roman" w:cs="Times New Roman"/>
          <w:b/>
          <w:bCs/>
          <w:color w:val="000000" w:themeColor="text1"/>
          <w:lang w:val="it-IT" w:eastAsia="en-US"/>
        </w:rPr>
        <w:t xml:space="preserve">, </w:t>
      </w:r>
      <w:r>
        <w:rPr>
          <w:rFonts w:ascii="Times New Roman" w:hAnsi="Times New Roman" w:cs="Times New Roman"/>
          <w:b/>
          <w:bCs/>
          <w:color w:val="000000" w:themeColor="text1"/>
          <w:lang w:val="it-IT" w:eastAsia="en-US"/>
        </w:rPr>
        <w:t>î</w:t>
      </w:r>
      <w:r w:rsidRPr="00590A7C">
        <w:rPr>
          <w:rFonts w:ascii="Times New Roman" w:hAnsi="Times New Roman" w:cs="Times New Roman"/>
          <w:b/>
          <w:bCs/>
          <w:color w:val="000000" w:themeColor="text1"/>
          <w:lang w:val="it-IT" w:eastAsia="en-US"/>
        </w:rPr>
        <w:t>n</w:t>
      </w:r>
      <w:r>
        <w:rPr>
          <w:rFonts w:ascii="Times New Roman" w:hAnsi="Times New Roman" w:cs="Times New Roman"/>
          <w:b/>
          <w:bCs/>
          <w:color w:val="000000" w:themeColor="text1"/>
          <w:lang w:val="it-IT" w:eastAsia="en-US"/>
        </w:rPr>
        <w:t xml:space="preserve"> anexă</w:t>
      </w:r>
      <w:r w:rsidR="00C83CDB" w:rsidRPr="00590A7C">
        <w:rPr>
          <w:rFonts w:ascii="Times New Roman" w:hAnsi="Times New Roman" w:cs="Times New Roman"/>
          <w:b/>
          <w:bCs/>
          <w:color w:val="000000" w:themeColor="text1"/>
          <w:lang w:val="it-IT" w:eastAsia="en-US"/>
        </w:rPr>
        <w:t>,</w:t>
      </w:r>
      <w:r w:rsidR="0021166E" w:rsidRPr="00590A7C">
        <w:rPr>
          <w:rFonts w:ascii="Times New Roman" w:hAnsi="Times New Roman" w:cs="Times New Roman"/>
          <w:b/>
          <w:bCs/>
          <w:color w:val="000000" w:themeColor="text1"/>
          <w:lang w:val="it-IT" w:eastAsia="en-US"/>
        </w:rPr>
        <w:t xml:space="preserve"> la articolul 5, </w:t>
      </w:r>
      <w:r w:rsidR="00C83CDB" w:rsidRPr="00590A7C">
        <w:rPr>
          <w:rFonts w:ascii="Times New Roman" w:hAnsi="Times New Roman" w:cs="Times New Roman"/>
          <w:b/>
          <w:bCs/>
          <w:color w:val="000000" w:themeColor="text1"/>
          <w:lang w:val="it-IT" w:eastAsia="en-US"/>
        </w:rPr>
        <w:t xml:space="preserve"> literele a), b), c), d), e), f), g) și h) se modifică și vor avea următorul cuprins:</w:t>
      </w:r>
    </w:p>
    <w:p w:rsidR="00C83CDB" w:rsidRPr="00590A7C" w:rsidRDefault="00C83CDB" w:rsidP="00C83CDB">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„a) să primească de la Participantul la PE, pe email, Mandatul SEPA Debit Direct scanat  și datele de identificare ale contului bancar deschis la o bancă comercială din România, care va fi creditat cu valoarea drepturilor de încasare ale acestuia;</w:t>
      </w:r>
    </w:p>
    <w:p w:rsidR="00C83CDB" w:rsidRPr="00590A7C" w:rsidRDefault="00C83CDB" w:rsidP="00C83CDB">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 xml:space="preserve">b) să primească de la Banca cont central scrisoarea de garanție bancară de plată emisă în favoarea  OTS/terței părți desemnate de OTS, în original, dacă este emisă de Banca cont central, sau mesajul swift al Băncii garante însoţit de avizul Băncii cont central, dacă scrisoarea de garanție bancară de plată este emisă de altă Bancă de garantare decât Banca cont central, nu mai târziu de ora 12:00, cu o (1) zi bancară lucrătoare înainte de ziua de tranzacţionare în care participantul la PE doreşte să introducă oferte de cumpărare; </w:t>
      </w:r>
    </w:p>
    <w:p w:rsidR="00C83CDB" w:rsidRPr="00590A7C" w:rsidRDefault="00C83CDB" w:rsidP="00C83CDB">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c) să monitorizeze valoarea şi perioada de valabilitate a scrisorii de garanție bancară de plată şi să invalideze oferta/ofertele de cumpărare introdusă/introduse de Participantul la PE în cazul în care valabilitatea scrisorii de garanţie bancară de plată nu a fost prelungită cu perioadele de timp stabilite în procedurile specifice elaborate de către OTS/terța parte desemnată de OTS şi publicate pe pagina de internet a acestuia;</w:t>
      </w:r>
    </w:p>
    <w:p w:rsidR="00C83CDB" w:rsidRPr="00590A7C" w:rsidRDefault="00C83CDB" w:rsidP="00C83CDB">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d) să calculeze nivelul valorii garanţiei de validare şi a celei disponibile, să valideze oferta/ ofertele de cumpărare introdusă/introduse de participantul la PE şi să invalideze oferta/ofertele de cumpărare a cărei/căror valoare depăşeşte valoarea garanţiei de validare/ disponibile conform procedurilor specifice elaborate de către OTS/terța parte desemnată de OTS şi publicate pe pagina de internet a acestuia;</w:t>
      </w:r>
    </w:p>
    <w:p w:rsidR="00C83CDB" w:rsidRPr="00590A7C" w:rsidRDefault="00C83CDB" w:rsidP="00C83CDB">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 xml:space="preserve">   e) să transmită în fiecare zi bancară lucrătoare la Banca cont central instrucţiunea de debitare directă, corespunzătoare valorii obligaţiilor de plată nete zilnice (inclusiv contravaloarea aferentă TVA) ale participantului la PE, înscrisă în nota de decontare zilnică;</w:t>
      </w:r>
    </w:p>
    <w:p w:rsidR="00C83CDB" w:rsidRPr="00590A7C" w:rsidRDefault="00C83CDB" w:rsidP="00C83CDB">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 xml:space="preserve"> f) să transmită cererea de executare a scrisorii de garanție bancară de plată la Banca cont central, în situaţia în care primeşte de la Banca cont central rapoarte de refuzuri datorate lipsei de disponibilităţi din contul participantului la PE, şi să refuze diminuarea valorii acesteia, solicitată de participantul la PE, dacă valoarea rezultată după reducere nu acoperă obligaţiile de plată ale acestuia; </w:t>
      </w:r>
    </w:p>
    <w:p w:rsidR="00C83CDB" w:rsidRPr="00590A7C" w:rsidRDefault="00C83CDB" w:rsidP="00C83CDB">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g) să emită şi să transmită factura lunară participantului la PE care a efectuat tranzacţii de cumpărare de gaze naturale (inclusiv contravaloarea aferentă TVA);</w:t>
      </w:r>
    </w:p>
    <w:p w:rsidR="00C83CDB" w:rsidRPr="00590A7C" w:rsidRDefault="00C83CDB" w:rsidP="00C83CDB">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h) să încaseze contravaloarea drepturilor de încasare aferente tarifului de administrare/ tranzacționare pe PE (inclusiv contravaloarea aferentă TVA);”</w:t>
      </w:r>
    </w:p>
    <w:p w:rsidR="00C83CDB" w:rsidRPr="00590A7C" w:rsidRDefault="00CC171D" w:rsidP="00C83CDB">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Pr>
          <w:rFonts w:ascii="Times New Roman" w:hAnsi="Times New Roman" w:cs="Times New Roman"/>
          <w:b/>
          <w:bCs/>
          <w:color w:val="000000" w:themeColor="text1"/>
          <w:lang w:val="it-IT" w:eastAsia="en-US"/>
        </w:rPr>
        <w:t xml:space="preserve">La anexa </w:t>
      </w:r>
      <w:r w:rsidRPr="00590A7C">
        <w:rPr>
          <w:rFonts w:ascii="Times New Roman" w:hAnsi="Times New Roman" w:cs="Times New Roman"/>
          <w:b/>
          <w:bCs/>
          <w:color w:val="000000" w:themeColor="text1"/>
          <w:lang w:val="it-IT" w:eastAsia="en-US"/>
        </w:rPr>
        <w:t>1</w:t>
      </w:r>
      <w:r w:rsidRPr="00590A7C">
        <w:rPr>
          <w:rFonts w:ascii="Times New Roman" w:hAnsi="Times New Roman" w:cs="Times New Roman"/>
          <w:b/>
          <w:bCs/>
          <w:color w:val="000000" w:themeColor="text1"/>
          <w:vertAlign w:val="superscript"/>
          <w:lang w:val="it-IT" w:eastAsia="en-US"/>
        </w:rPr>
        <w:t>3</w:t>
      </w:r>
      <w:r w:rsidRPr="00565241">
        <w:rPr>
          <w:rFonts w:ascii="Times New Roman" w:hAnsi="Times New Roman" w:cs="Times New Roman"/>
          <w:b/>
          <w:bCs/>
          <w:color w:val="000000" w:themeColor="text1"/>
          <w:lang w:val="it-IT" w:eastAsia="en-US"/>
        </w:rPr>
        <w:t xml:space="preserve">, </w:t>
      </w:r>
      <w:r>
        <w:rPr>
          <w:rFonts w:ascii="Times New Roman" w:hAnsi="Times New Roman" w:cs="Times New Roman"/>
          <w:b/>
          <w:bCs/>
          <w:color w:val="000000" w:themeColor="text1"/>
          <w:lang w:val="it-IT" w:eastAsia="en-US"/>
        </w:rPr>
        <w:t>î</w:t>
      </w:r>
      <w:r w:rsidRPr="00590A7C">
        <w:rPr>
          <w:rFonts w:ascii="Times New Roman" w:hAnsi="Times New Roman" w:cs="Times New Roman"/>
          <w:b/>
          <w:bCs/>
          <w:color w:val="000000" w:themeColor="text1"/>
          <w:lang w:val="it-IT" w:eastAsia="en-US"/>
        </w:rPr>
        <w:t>n</w:t>
      </w:r>
      <w:r>
        <w:rPr>
          <w:rFonts w:ascii="Times New Roman" w:hAnsi="Times New Roman" w:cs="Times New Roman"/>
          <w:b/>
          <w:bCs/>
          <w:color w:val="000000" w:themeColor="text1"/>
          <w:lang w:val="it-IT" w:eastAsia="en-US"/>
        </w:rPr>
        <w:t xml:space="preserve"> anexă</w:t>
      </w:r>
      <w:r w:rsidR="00C83CDB" w:rsidRPr="00590A7C">
        <w:rPr>
          <w:rFonts w:ascii="Times New Roman" w:hAnsi="Times New Roman" w:cs="Times New Roman"/>
          <w:b/>
          <w:bCs/>
          <w:color w:val="000000" w:themeColor="text1"/>
          <w:lang w:val="it-IT" w:eastAsia="en-US"/>
        </w:rPr>
        <w:t xml:space="preserve">, </w:t>
      </w:r>
      <w:r w:rsidR="0021166E" w:rsidRPr="00590A7C">
        <w:rPr>
          <w:rFonts w:ascii="Times New Roman" w:hAnsi="Times New Roman" w:cs="Times New Roman"/>
          <w:b/>
          <w:bCs/>
          <w:color w:val="000000" w:themeColor="text1"/>
          <w:lang w:val="it-IT" w:eastAsia="en-US"/>
        </w:rPr>
        <w:t xml:space="preserve">la articolul 5, </w:t>
      </w:r>
      <w:r w:rsidR="00C83CDB" w:rsidRPr="00590A7C">
        <w:rPr>
          <w:rFonts w:ascii="Times New Roman" w:hAnsi="Times New Roman" w:cs="Times New Roman"/>
          <w:b/>
          <w:bCs/>
          <w:color w:val="000000" w:themeColor="text1"/>
          <w:lang w:val="it-IT" w:eastAsia="en-US"/>
        </w:rPr>
        <w:t>dup</w:t>
      </w:r>
      <w:r w:rsidR="00C83CDB" w:rsidRPr="00590A7C">
        <w:rPr>
          <w:rFonts w:ascii="Times New Roman" w:hAnsi="Times New Roman" w:cs="Times New Roman"/>
          <w:b/>
          <w:bCs/>
          <w:color w:val="000000" w:themeColor="text1"/>
          <w:lang w:eastAsia="en-US"/>
        </w:rPr>
        <w:t>ă</w:t>
      </w:r>
      <w:r w:rsidR="00C83CDB" w:rsidRPr="00590A7C">
        <w:rPr>
          <w:rFonts w:ascii="Times New Roman" w:hAnsi="Times New Roman" w:cs="Times New Roman"/>
          <w:b/>
          <w:bCs/>
          <w:color w:val="000000" w:themeColor="text1"/>
          <w:lang w:val="it-IT" w:eastAsia="en-US"/>
        </w:rPr>
        <w:t xml:space="preserve"> litera g) se introduce o literă nouă, litera g</w:t>
      </w:r>
      <w:r w:rsidR="00C83CDB" w:rsidRPr="00590A7C">
        <w:rPr>
          <w:rFonts w:ascii="Times New Roman" w:hAnsi="Times New Roman" w:cs="Times New Roman"/>
          <w:b/>
          <w:bCs/>
          <w:color w:val="000000" w:themeColor="text1"/>
          <w:vertAlign w:val="superscript"/>
          <w:lang w:val="it-IT" w:eastAsia="en-US"/>
        </w:rPr>
        <w:t>1</w:t>
      </w:r>
      <w:r w:rsidR="00C83CDB" w:rsidRPr="00590A7C">
        <w:rPr>
          <w:rFonts w:ascii="Times New Roman" w:hAnsi="Times New Roman" w:cs="Times New Roman"/>
          <w:b/>
          <w:bCs/>
          <w:color w:val="000000" w:themeColor="text1"/>
          <w:lang w:val="it-IT" w:eastAsia="en-US"/>
        </w:rPr>
        <w:t>), cu următorul cuprins:</w:t>
      </w:r>
    </w:p>
    <w:p w:rsidR="00C83CDB" w:rsidRPr="00590A7C" w:rsidRDefault="00C83CDB" w:rsidP="00C83CDB">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w:t>
      </w:r>
      <w:r w:rsidR="00134D0C" w:rsidRPr="00590A7C">
        <w:rPr>
          <w:rFonts w:ascii="Times New Roman" w:hAnsi="Times New Roman" w:cs="Times New Roman"/>
          <w:bCs/>
          <w:color w:val="000000" w:themeColor="text1"/>
          <w:lang w:eastAsia="en-US"/>
        </w:rPr>
        <w:t>g</w:t>
      </w:r>
      <w:r w:rsidR="00134D0C" w:rsidRPr="00590A7C">
        <w:rPr>
          <w:rFonts w:ascii="Times New Roman" w:hAnsi="Times New Roman" w:cs="Times New Roman"/>
          <w:bCs/>
          <w:color w:val="000000" w:themeColor="text1"/>
          <w:vertAlign w:val="superscript"/>
          <w:lang w:eastAsia="en-US"/>
        </w:rPr>
        <w:t>1</w:t>
      </w:r>
      <w:r w:rsidR="00134D0C" w:rsidRPr="00590A7C">
        <w:rPr>
          <w:rFonts w:ascii="Times New Roman" w:hAnsi="Times New Roman" w:cs="Times New Roman"/>
          <w:bCs/>
          <w:color w:val="000000" w:themeColor="text1"/>
          <w:lang w:eastAsia="en-US"/>
        </w:rPr>
        <w:t>) să emită şi să transmită factura/facturile anuală/lunare participantului la PE pentru contravaloarea  tarifului de administrare/tranzacționare pe PE (inclusiv contravaloarea aferentă TVA);</w:t>
      </w:r>
      <w:r w:rsidRPr="00590A7C">
        <w:rPr>
          <w:rFonts w:ascii="Times New Roman" w:hAnsi="Times New Roman" w:cs="Times New Roman"/>
          <w:bCs/>
          <w:color w:val="000000" w:themeColor="text1"/>
          <w:lang w:eastAsia="en-US"/>
        </w:rPr>
        <w:t>”</w:t>
      </w:r>
    </w:p>
    <w:p w:rsidR="00134D0C" w:rsidRPr="00590A7C" w:rsidRDefault="00CC171D" w:rsidP="00134D0C">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Pr>
          <w:rFonts w:ascii="Times New Roman" w:hAnsi="Times New Roman" w:cs="Times New Roman"/>
          <w:b/>
          <w:bCs/>
          <w:color w:val="000000" w:themeColor="text1"/>
          <w:lang w:val="it-IT" w:eastAsia="en-US"/>
        </w:rPr>
        <w:t xml:space="preserve">La anexa </w:t>
      </w:r>
      <w:r w:rsidRPr="00590A7C">
        <w:rPr>
          <w:rFonts w:ascii="Times New Roman" w:hAnsi="Times New Roman" w:cs="Times New Roman"/>
          <w:b/>
          <w:bCs/>
          <w:color w:val="000000" w:themeColor="text1"/>
          <w:lang w:val="it-IT" w:eastAsia="en-US"/>
        </w:rPr>
        <w:t>1</w:t>
      </w:r>
      <w:r w:rsidRPr="00590A7C">
        <w:rPr>
          <w:rFonts w:ascii="Times New Roman" w:hAnsi="Times New Roman" w:cs="Times New Roman"/>
          <w:b/>
          <w:bCs/>
          <w:color w:val="000000" w:themeColor="text1"/>
          <w:vertAlign w:val="superscript"/>
          <w:lang w:val="it-IT" w:eastAsia="en-US"/>
        </w:rPr>
        <w:t>3</w:t>
      </w:r>
      <w:r w:rsidRPr="00565241">
        <w:rPr>
          <w:rFonts w:ascii="Times New Roman" w:hAnsi="Times New Roman" w:cs="Times New Roman"/>
          <w:b/>
          <w:bCs/>
          <w:color w:val="000000" w:themeColor="text1"/>
          <w:lang w:val="it-IT" w:eastAsia="en-US"/>
        </w:rPr>
        <w:t xml:space="preserve">, </w:t>
      </w:r>
      <w:r>
        <w:rPr>
          <w:rFonts w:ascii="Times New Roman" w:hAnsi="Times New Roman" w:cs="Times New Roman"/>
          <w:b/>
          <w:bCs/>
          <w:color w:val="000000" w:themeColor="text1"/>
          <w:lang w:val="it-IT" w:eastAsia="en-US"/>
        </w:rPr>
        <w:t>î</w:t>
      </w:r>
      <w:r w:rsidRPr="00590A7C">
        <w:rPr>
          <w:rFonts w:ascii="Times New Roman" w:hAnsi="Times New Roman" w:cs="Times New Roman"/>
          <w:b/>
          <w:bCs/>
          <w:color w:val="000000" w:themeColor="text1"/>
          <w:lang w:val="it-IT" w:eastAsia="en-US"/>
        </w:rPr>
        <w:t>n</w:t>
      </w:r>
      <w:r>
        <w:rPr>
          <w:rFonts w:ascii="Times New Roman" w:hAnsi="Times New Roman" w:cs="Times New Roman"/>
          <w:b/>
          <w:bCs/>
          <w:color w:val="000000" w:themeColor="text1"/>
          <w:lang w:val="it-IT" w:eastAsia="en-US"/>
        </w:rPr>
        <w:t xml:space="preserve"> anexă</w:t>
      </w:r>
      <w:r w:rsidR="00134D0C" w:rsidRPr="00590A7C">
        <w:rPr>
          <w:rFonts w:ascii="Times New Roman" w:hAnsi="Times New Roman" w:cs="Times New Roman"/>
          <w:b/>
          <w:bCs/>
          <w:color w:val="000000" w:themeColor="text1"/>
          <w:lang w:val="it-IT" w:eastAsia="en-US"/>
        </w:rPr>
        <w:t xml:space="preserve">, </w:t>
      </w:r>
      <w:r w:rsidR="0021166E" w:rsidRPr="00590A7C">
        <w:rPr>
          <w:rFonts w:ascii="Times New Roman" w:hAnsi="Times New Roman" w:cs="Times New Roman"/>
          <w:b/>
          <w:bCs/>
          <w:color w:val="000000" w:themeColor="text1"/>
          <w:lang w:val="it-IT" w:eastAsia="en-US"/>
        </w:rPr>
        <w:t xml:space="preserve">titlul articolului 6 </w:t>
      </w:r>
      <w:r w:rsidR="00134D0C" w:rsidRPr="00590A7C">
        <w:rPr>
          <w:rFonts w:ascii="Times New Roman" w:hAnsi="Times New Roman" w:cs="Times New Roman"/>
          <w:b/>
          <w:bCs/>
          <w:color w:val="000000" w:themeColor="text1"/>
          <w:lang w:val="it-IT" w:eastAsia="en-US"/>
        </w:rPr>
        <w:t>se modifică și va avea următorul cuprins:</w:t>
      </w:r>
    </w:p>
    <w:p w:rsidR="00134D0C" w:rsidRPr="00590A7C" w:rsidRDefault="00134D0C" w:rsidP="000A1D17">
      <w:pPr>
        <w:autoSpaceDE w:val="0"/>
        <w:autoSpaceDN w:val="0"/>
        <w:adjustRightInd w:val="0"/>
        <w:spacing w:line="360" w:lineRule="auto"/>
        <w:jc w:val="both"/>
        <w:rPr>
          <w:rFonts w:ascii="Times New Roman" w:eastAsia="Times New Roman" w:hAnsi="Times New Roman" w:cs="Times New Roman"/>
          <w:color w:val="000000" w:themeColor="text1"/>
        </w:rPr>
      </w:pPr>
      <w:r w:rsidRPr="00590A7C">
        <w:rPr>
          <w:rFonts w:ascii="Times New Roman" w:hAnsi="Times New Roman" w:cs="Times New Roman"/>
          <w:bCs/>
          <w:color w:val="000000" w:themeColor="text1"/>
          <w:lang w:eastAsia="en-US"/>
        </w:rPr>
        <w:t>„</w:t>
      </w:r>
      <w:r w:rsidRPr="00590A7C">
        <w:rPr>
          <w:rFonts w:ascii="Times New Roman" w:eastAsia="Times New Roman" w:hAnsi="Times New Roman" w:cs="Times New Roman"/>
          <w:color w:val="000000" w:themeColor="text1"/>
        </w:rPr>
        <w:t>Art. 6 - Obligațiile OTS/terței părți desemnate de către OTS sunt următoarele:</w:t>
      </w:r>
      <w:r w:rsidRPr="00590A7C">
        <w:rPr>
          <w:rFonts w:ascii="Times New Roman" w:hAnsi="Times New Roman" w:cs="Times New Roman"/>
          <w:bCs/>
          <w:color w:val="000000" w:themeColor="text1"/>
          <w:lang w:eastAsia="en-US"/>
        </w:rPr>
        <w:t xml:space="preserve"> ”</w:t>
      </w:r>
    </w:p>
    <w:p w:rsidR="00134D0C" w:rsidRPr="00590A7C" w:rsidRDefault="00CC171D" w:rsidP="00134D0C">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Pr>
          <w:rFonts w:ascii="Times New Roman" w:hAnsi="Times New Roman" w:cs="Times New Roman"/>
          <w:b/>
          <w:bCs/>
          <w:color w:val="000000" w:themeColor="text1"/>
          <w:lang w:val="it-IT" w:eastAsia="en-US"/>
        </w:rPr>
        <w:t xml:space="preserve">La anexa </w:t>
      </w:r>
      <w:r w:rsidRPr="00590A7C">
        <w:rPr>
          <w:rFonts w:ascii="Times New Roman" w:hAnsi="Times New Roman" w:cs="Times New Roman"/>
          <w:b/>
          <w:bCs/>
          <w:color w:val="000000" w:themeColor="text1"/>
          <w:lang w:val="it-IT" w:eastAsia="en-US"/>
        </w:rPr>
        <w:t>1</w:t>
      </w:r>
      <w:r w:rsidRPr="00590A7C">
        <w:rPr>
          <w:rFonts w:ascii="Times New Roman" w:hAnsi="Times New Roman" w:cs="Times New Roman"/>
          <w:b/>
          <w:bCs/>
          <w:color w:val="000000" w:themeColor="text1"/>
          <w:vertAlign w:val="superscript"/>
          <w:lang w:val="it-IT" w:eastAsia="en-US"/>
        </w:rPr>
        <w:t>3</w:t>
      </w:r>
      <w:r w:rsidRPr="00565241">
        <w:rPr>
          <w:rFonts w:ascii="Times New Roman" w:hAnsi="Times New Roman" w:cs="Times New Roman"/>
          <w:b/>
          <w:bCs/>
          <w:color w:val="000000" w:themeColor="text1"/>
          <w:lang w:val="it-IT" w:eastAsia="en-US"/>
        </w:rPr>
        <w:t xml:space="preserve">, </w:t>
      </w:r>
      <w:r>
        <w:rPr>
          <w:rFonts w:ascii="Times New Roman" w:hAnsi="Times New Roman" w:cs="Times New Roman"/>
          <w:b/>
          <w:bCs/>
          <w:color w:val="000000" w:themeColor="text1"/>
          <w:lang w:val="it-IT" w:eastAsia="en-US"/>
        </w:rPr>
        <w:t>î</w:t>
      </w:r>
      <w:r w:rsidRPr="00590A7C">
        <w:rPr>
          <w:rFonts w:ascii="Times New Roman" w:hAnsi="Times New Roman" w:cs="Times New Roman"/>
          <w:b/>
          <w:bCs/>
          <w:color w:val="000000" w:themeColor="text1"/>
          <w:lang w:val="it-IT" w:eastAsia="en-US"/>
        </w:rPr>
        <w:t>n</w:t>
      </w:r>
      <w:r>
        <w:rPr>
          <w:rFonts w:ascii="Times New Roman" w:hAnsi="Times New Roman" w:cs="Times New Roman"/>
          <w:b/>
          <w:bCs/>
          <w:color w:val="000000" w:themeColor="text1"/>
          <w:lang w:val="it-IT" w:eastAsia="en-US"/>
        </w:rPr>
        <w:t xml:space="preserve"> anexă</w:t>
      </w:r>
      <w:r w:rsidR="00134D0C" w:rsidRPr="00590A7C">
        <w:rPr>
          <w:rFonts w:ascii="Times New Roman" w:hAnsi="Times New Roman" w:cs="Times New Roman"/>
          <w:b/>
          <w:bCs/>
          <w:color w:val="000000" w:themeColor="text1"/>
          <w:lang w:val="it-IT" w:eastAsia="en-US"/>
        </w:rPr>
        <w:t xml:space="preserve">, </w:t>
      </w:r>
      <w:r w:rsidR="003308D3" w:rsidRPr="00590A7C">
        <w:rPr>
          <w:rFonts w:ascii="Times New Roman" w:hAnsi="Times New Roman" w:cs="Times New Roman"/>
          <w:b/>
          <w:bCs/>
          <w:color w:val="000000" w:themeColor="text1"/>
          <w:lang w:val="it-IT" w:eastAsia="en-US"/>
        </w:rPr>
        <w:t xml:space="preserve">la articolul 6, </w:t>
      </w:r>
      <w:r w:rsidR="00134D0C" w:rsidRPr="00590A7C">
        <w:rPr>
          <w:rFonts w:ascii="Times New Roman" w:hAnsi="Times New Roman" w:cs="Times New Roman"/>
          <w:b/>
          <w:bCs/>
          <w:color w:val="000000" w:themeColor="text1"/>
          <w:lang w:val="it-IT" w:eastAsia="en-US"/>
        </w:rPr>
        <w:t>literele d) și k) se abrogă</w:t>
      </w:r>
      <w:r w:rsidR="003308D3" w:rsidRPr="00590A7C">
        <w:rPr>
          <w:rFonts w:ascii="Times New Roman" w:hAnsi="Times New Roman" w:cs="Times New Roman"/>
          <w:b/>
          <w:bCs/>
          <w:color w:val="000000" w:themeColor="text1"/>
          <w:lang w:val="it-IT" w:eastAsia="en-US"/>
        </w:rPr>
        <w:t>.</w:t>
      </w:r>
    </w:p>
    <w:p w:rsidR="003308D3" w:rsidRPr="00590A7C" w:rsidRDefault="00CC171D" w:rsidP="003308D3">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Pr>
          <w:rFonts w:ascii="Times New Roman" w:hAnsi="Times New Roman" w:cs="Times New Roman"/>
          <w:b/>
          <w:bCs/>
          <w:color w:val="000000" w:themeColor="text1"/>
          <w:lang w:val="it-IT" w:eastAsia="en-US"/>
        </w:rPr>
        <w:t xml:space="preserve">La anexa </w:t>
      </w:r>
      <w:r w:rsidRPr="00590A7C">
        <w:rPr>
          <w:rFonts w:ascii="Times New Roman" w:hAnsi="Times New Roman" w:cs="Times New Roman"/>
          <w:b/>
          <w:bCs/>
          <w:color w:val="000000" w:themeColor="text1"/>
          <w:lang w:val="it-IT" w:eastAsia="en-US"/>
        </w:rPr>
        <w:t>1</w:t>
      </w:r>
      <w:r w:rsidRPr="00590A7C">
        <w:rPr>
          <w:rFonts w:ascii="Times New Roman" w:hAnsi="Times New Roman" w:cs="Times New Roman"/>
          <w:b/>
          <w:bCs/>
          <w:color w:val="000000" w:themeColor="text1"/>
          <w:vertAlign w:val="superscript"/>
          <w:lang w:val="it-IT" w:eastAsia="en-US"/>
        </w:rPr>
        <w:t>3</w:t>
      </w:r>
      <w:r w:rsidRPr="00565241">
        <w:rPr>
          <w:rFonts w:ascii="Times New Roman" w:hAnsi="Times New Roman" w:cs="Times New Roman"/>
          <w:b/>
          <w:bCs/>
          <w:color w:val="000000" w:themeColor="text1"/>
          <w:lang w:val="it-IT" w:eastAsia="en-US"/>
        </w:rPr>
        <w:t xml:space="preserve">, </w:t>
      </w:r>
      <w:r>
        <w:rPr>
          <w:rFonts w:ascii="Times New Roman" w:hAnsi="Times New Roman" w:cs="Times New Roman"/>
          <w:b/>
          <w:bCs/>
          <w:color w:val="000000" w:themeColor="text1"/>
          <w:lang w:val="it-IT" w:eastAsia="en-US"/>
        </w:rPr>
        <w:t>î</w:t>
      </w:r>
      <w:r w:rsidRPr="00590A7C">
        <w:rPr>
          <w:rFonts w:ascii="Times New Roman" w:hAnsi="Times New Roman" w:cs="Times New Roman"/>
          <w:b/>
          <w:bCs/>
          <w:color w:val="000000" w:themeColor="text1"/>
          <w:lang w:val="it-IT" w:eastAsia="en-US"/>
        </w:rPr>
        <w:t>n</w:t>
      </w:r>
      <w:r>
        <w:rPr>
          <w:rFonts w:ascii="Times New Roman" w:hAnsi="Times New Roman" w:cs="Times New Roman"/>
          <w:b/>
          <w:bCs/>
          <w:color w:val="000000" w:themeColor="text1"/>
          <w:lang w:val="it-IT" w:eastAsia="en-US"/>
        </w:rPr>
        <w:t xml:space="preserve"> anexă</w:t>
      </w:r>
      <w:r w:rsidR="003308D3" w:rsidRPr="00590A7C">
        <w:rPr>
          <w:rFonts w:ascii="Times New Roman" w:hAnsi="Times New Roman" w:cs="Times New Roman"/>
          <w:b/>
          <w:bCs/>
          <w:color w:val="000000" w:themeColor="text1"/>
          <w:lang w:val="it-IT" w:eastAsia="en-US"/>
        </w:rPr>
        <w:t>, la articolul 6, litera j) se modifică și va avea următorul cuprins:</w:t>
      </w:r>
    </w:p>
    <w:p w:rsidR="003308D3" w:rsidRPr="00590A7C" w:rsidRDefault="003308D3" w:rsidP="003308D3">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eastAsia="en-US"/>
        </w:rPr>
        <w:t>„j) să achite integral contravaloarea drepturilor de încasare nete aferente vânzărilor de gaze naturale zilnice realizate de participantul la PE, prin transmiterea ordinelor de plată în favoarea participantului la PE şi să documenteze, lunar, încasarea drepturilor și plata obligaţiilor de regularizare, în valoare egală, reciproce;”</w:t>
      </w:r>
    </w:p>
    <w:p w:rsidR="00745D06" w:rsidRPr="00590A7C" w:rsidRDefault="00CC171D" w:rsidP="00745D06">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Pr>
          <w:rFonts w:ascii="Times New Roman" w:hAnsi="Times New Roman" w:cs="Times New Roman"/>
          <w:b/>
          <w:bCs/>
          <w:color w:val="000000" w:themeColor="text1"/>
          <w:lang w:val="it-IT" w:eastAsia="en-US"/>
        </w:rPr>
        <w:t xml:space="preserve">La anexa </w:t>
      </w:r>
      <w:r w:rsidRPr="00590A7C">
        <w:rPr>
          <w:rFonts w:ascii="Times New Roman" w:hAnsi="Times New Roman" w:cs="Times New Roman"/>
          <w:b/>
          <w:bCs/>
          <w:color w:val="000000" w:themeColor="text1"/>
          <w:lang w:val="it-IT" w:eastAsia="en-US"/>
        </w:rPr>
        <w:t>1</w:t>
      </w:r>
      <w:r w:rsidRPr="00590A7C">
        <w:rPr>
          <w:rFonts w:ascii="Times New Roman" w:hAnsi="Times New Roman" w:cs="Times New Roman"/>
          <w:b/>
          <w:bCs/>
          <w:color w:val="000000" w:themeColor="text1"/>
          <w:vertAlign w:val="superscript"/>
          <w:lang w:val="it-IT" w:eastAsia="en-US"/>
        </w:rPr>
        <w:t>3</w:t>
      </w:r>
      <w:r w:rsidRPr="00565241">
        <w:rPr>
          <w:rFonts w:ascii="Times New Roman" w:hAnsi="Times New Roman" w:cs="Times New Roman"/>
          <w:b/>
          <w:bCs/>
          <w:color w:val="000000" w:themeColor="text1"/>
          <w:lang w:val="it-IT" w:eastAsia="en-US"/>
        </w:rPr>
        <w:t xml:space="preserve">, </w:t>
      </w:r>
      <w:r>
        <w:rPr>
          <w:rFonts w:ascii="Times New Roman" w:hAnsi="Times New Roman" w:cs="Times New Roman"/>
          <w:b/>
          <w:bCs/>
          <w:color w:val="000000" w:themeColor="text1"/>
          <w:lang w:val="it-IT" w:eastAsia="en-US"/>
        </w:rPr>
        <w:t>î</w:t>
      </w:r>
      <w:r w:rsidRPr="00590A7C">
        <w:rPr>
          <w:rFonts w:ascii="Times New Roman" w:hAnsi="Times New Roman" w:cs="Times New Roman"/>
          <w:b/>
          <w:bCs/>
          <w:color w:val="000000" w:themeColor="text1"/>
          <w:lang w:val="it-IT" w:eastAsia="en-US"/>
        </w:rPr>
        <w:t>n</w:t>
      </w:r>
      <w:r w:rsidR="007171DE">
        <w:rPr>
          <w:rFonts w:ascii="Times New Roman" w:hAnsi="Times New Roman" w:cs="Times New Roman"/>
          <w:b/>
          <w:bCs/>
          <w:color w:val="000000" w:themeColor="text1"/>
          <w:lang w:val="it-IT" w:eastAsia="en-US"/>
        </w:rPr>
        <w:t xml:space="preserve"> anexă</w:t>
      </w:r>
      <w:r w:rsidR="00745D06" w:rsidRPr="00590A7C">
        <w:rPr>
          <w:rFonts w:ascii="Times New Roman" w:hAnsi="Times New Roman" w:cs="Times New Roman"/>
          <w:b/>
          <w:bCs/>
          <w:color w:val="000000" w:themeColor="text1"/>
          <w:lang w:val="it-IT" w:eastAsia="en-US"/>
        </w:rPr>
        <w:t>,</w:t>
      </w:r>
      <w:r w:rsidR="003308D3" w:rsidRPr="00590A7C">
        <w:rPr>
          <w:rFonts w:ascii="Times New Roman" w:hAnsi="Times New Roman" w:cs="Times New Roman"/>
          <w:b/>
          <w:bCs/>
          <w:color w:val="000000" w:themeColor="text1"/>
          <w:lang w:val="it-IT" w:eastAsia="en-US"/>
        </w:rPr>
        <w:t xml:space="preserve"> la articolul 7, </w:t>
      </w:r>
      <w:r w:rsidR="00745D06" w:rsidRPr="00590A7C">
        <w:rPr>
          <w:rFonts w:ascii="Times New Roman" w:hAnsi="Times New Roman" w:cs="Times New Roman"/>
          <w:b/>
          <w:bCs/>
          <w:color w:val="000000" w:themeColor="text1"/>
          <w:lang w:val="it-IT" w:eastAsia="en-US"/>
        </w:rPr>
        <w:t>alineatul (2) se modifică și va avea următorul cuprins:</w:t>
      </w:r>
    </w:p>
    <w:p w:rsidR="00745D06" w:rsidRPr="00590A7C" w:rsidRDefault="00745D06" w:rsidP="00745D06">
      <w:pPr>
        <w:widowControl/>
        <w:autoSpaceDE w:val="0"/>
        <w:autoSpaceDN w:val="0"/>
        <w:adjustRightInd w:val="0"/>
        <w:spacing w:line="360" w:lineRule="auto"/>
        <w:jc w:val="both"/>
        <w:rPr>
          <w:rFonts w:ascii="Times New Roman" w:hAnsi="Times New Roman" w:cs="Times New Roman"/>
          <w:bCs/>
          <w:color w:val="000000" w:themeColor="text1"/>
          <w:lang w:eastAsia="en-US"/>
        </w:rPr>
      </w:pPr>
      <w:r w:rsidRPr="00590A7C">
        <w:rPr>
          <w:rFonts w:ascii="Times New Roman" w:hAnsi="Times New Roman" w:cs="Times New Roman"/>
          <w:bCs/>
          <w:color w:val="000000" w:themeColor="text1"/>
          <w:lang w:val="it-IT" w:eastAsia="en-US"/>
        </w:rPr>
        <w:t>„</w:t>
      </w:r>
      <w:r w:rsidRPr="00590A7C">
        <w:rPr>
          <w:rFonts w:ascii="Times New Roman" w:hAnsi="Times New Roman" w:cs="Times New Roman"/>
          <w:bCs/>
          <w:color w:val="000000" w:themeColor="text1"/>
          <w:lang w:eastAsia="en-US"/>
        </w:rPr>
        <w:t>(2) În cazul în care participantul la PE nu poate dovedi că a corectat cauzele care au condus la suspendarea sa de la tranzacţionare pe piaţa de echilibrare a gazelor naturale, acesta este suspendat de la piaţa de echilibrare a gazelor naturale până la încetarea situaţiei care a cauzat suspendarea.</w:t>
      </w:r>
      <w:r w:rsidRPr="00590A7C">
        <w:rPr>
          <w:rFonts w:ascii="Times New Roman" w:hAnsi="Times New Roman" w:cs="Times New Roman"/>
          <w:bCs/>
          <w:color w:val="000000" w:themeColor="text1"/>
          <w:lang w:val="it-IT" w:eastAsia="en-US"/>
        </w:rPr>
        <w:t>”</w:t>
      </w:r>
    </w:p>
    <w:p w:rsidR="00134D0C" w:rsidRPr="00590A7C" w:rsidRDefault="003308D3" w:rsidP="00134D0C">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Î</w:t>
      </w:r>
      <w:r w:rsidR="00134D0C" w:rsidRPr="00590A7C">
        <w:rPr>
          <w:rFonts w:ascii="Times New Roman" w:hAnsi="Times New Roman" w:cs="Times New Roman"/>
          <w:b/>
          <w:bCs/>
          <w:color w:val="000000" w:themeColor="text1"/>
          <w:lang w:val="it-IT" w:eastAsia="en-US"/>
        </w:rPr>
        <w:t>n anexa nr. 1</w:t>
      </w:r>
      <w:r w:rsidR="00134D0C" w:rsidRPr="00590A7C">
        <w:rPr>
          <w:rFonts w:ascii="Times New Roman" w:hAnsi="Times New Roman" w:cs="Times New Roman"/>
          <w:b/>
          <w:bCs/>
          <w:color w:val="000000" w:themeColor="text1"/>
          <w:vertAlign w:val="superscript"/>
          <w:lang w:val="it-IT" w:eastAsia="en-US"/>
        </w:rPr>
        <w:t>4</w:t>
      </w:r>
      <w:r w:rsidR="00134D0C" w:rsidRPr="00590A7C">
        <w:rPr>
          <w:rFonts w:ascii="Times New Roman" w:hAnsi="Times New Roman" w:cs="Times New Roman"/>
          <w:b/>
          <w:bCs/>
          <w:color w:val="000000" w:themeColor="text1"/>
          <w:lang w:val="it-IT" w:eastAsia="en-US"/>
        </w:rPr>
        <w:t xml:space="preserve">, </w:t>
      </w:r>
      <w:r w:rsidRPr="00590A7C">
        <w:rPr>
          <w:rFonts w:ascii="Times New Roman" w:hAnsi="Times New Roman" w:cs="Times New Roman"/>
          <w:b/>
          <w:bCs/>
          <w:color w:val="000000" w:themeColor="text1"/>
          <w:lang w:val="it-IT" w:eastAsia="en-US"/>
        </w:rPr>
        <w:t xml:space="preserve">la articolul 1, </w:t>
      </w:r>
      <w:r w:rsidR="00134D0C" w:rsidRPr="00590A7C">
        <w:rPr>
          <w:rFonts w:ascii="Times New Roman" w:hAnsi="Times New Roman" w:cs="Times New Roman"/>
          <w:b/>
          <w:bCs/>
          <w:color w:val="000000" w:themeColor="text1"/>
          <w:lang w:val="it-IT" w:eastAsia="en-US"/>
        </w:rPr>
        <w:t>alineatul (2) se modifică și va avea următorul cuprins:</w:t>
      </w:r>
    </w:p>
    <w:p w:rsidR="00134D0C" w:rsidRPr="00590A7C" w:rsidRDefault="00134D0C" w:rsidP="00134D0C">
      <w:pPr>
        <w:widowControl/>
        <w:autoSpaceDE w:val="0"/>
        <w:autoSpaceDN w:val="0"/>
        <w:adjustRightInd w:val="0"/>
        <w:spacing w:line="360" w:lineRule="auto"/>
        <w:jc w:val="both"/>
        <w:rPr>
          <w:rFonts w:ascii="Times New Roman" w:hAnsi="Times New Roman" w:cs="Times New Roman"/>
          <w:bCs/>
          <w:color w:val="000000" w:themeColor="text1"/>
          <w:lang w:val="it-IT" w:eastAsia="en-US"/>
        </w:rPr>
      </w:pPr>
      <w:r w:rsidRPr="00590A7C">
        <w:rPr>
          <w:rFonts w:ascii="Times New Roman" w:hAnsi="Times New Roman" w:cs="Times New Roman"/>
          <w:bCs/>
          <w:color w:val="000000" w:themeColor="text1"/>
          <w:lang w:val="it-IT" w:eastAsia="en-US"/>
        </w:rPr>
        <w:t>„</w:t>
      </w:r>
      <w:r w:rsidRPr="00590A7C">
        <w:rPr>
          <w:rFonts w:ascii="Times New Roman" w:eastAsia="Times New Roman" w:hAnsi="Times New Roman" w:cs="Times New Roman"/>
          <w:color w:val="000000" w:themeColor="text1"/>
        </w:rPr>
        <w:t>(2) Pe piaţa de echilibrare, OTS</w:t>
      </w:r>
      <w:r w:rsidRPr="00590A7C">
        <w:rPr>
          <w:rFonts w:ascii="Times New Roman" w:eastAsia="Courier New" w:hAnsi="Times New Roman" w:cs="Times New Roman"/>
          <w:color w:val="000000" w:themeColor="text1"/>
          <w:lang w:bidi="ro-RO"/>
        </w:rPr>
        <w:t>/terța parte desemnată de OTS</w:t>
      </w:r>
      <w:r w:rsidRPr="00590A7C">
        <w:rPr>
          <w:rFonts w:ascii="Times New Roman" w:eastAsia="Times New Roman" w:hAnsi="Times New Roman" w:cs="Times New Roman"/>
          <w:color w:val="000000" w:themeColor="text1"/>
        </w:rPr>
        <w:t xml:space="preserve"> este contraparte în cadrul tuturor tranzacţiilor încheiate. Participarea efectivă la tranzacţionare este anonimă şi este permisă participanților la PE care doresc să introducă oferte de cumpărare, numai în limita garanţiilor de validare calculate înainte de începutul sesiunii de tranzacţionare.</w:t>
      </w:r>
      <w:r w:rsidR="00745D06" w:rsidRPr="00590A7C">
        <w:rPr>
          <w:rFonts w:ascii="Times New Roman" w:hAnsi="Times New Roman" w:cs="Times New Roman"/>
          <w:bCs/>
          <w:color w:val="000000" w:themeColor="text1"/>
          <w:lang w:val="it-IT" w:eastAsia="en-US"/>
        </w:rPr>
        <w:t>”</w:t>
      </w:r>
    </w:p>
    <w:p w:rsidR="00745D06" w:rsidRPr="00590A7C" w:rsidRDefault="003308D3" w:rsidP="00745D06">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În anexa nr. 1</w:t>
      </w:r>
      <w:r w:rsidRPr="00590A7C">
        <w:rPr>
          <w:rFonts w:ascii="Times New Roman" w:hAnsi="Times New Roman" w:cs="Times New Roman"/>
          <w:b/>
          <w:bCs/>
          <w:color w:val="000000" w:themeColor="text1"/>
          <w:vertAlign w:val="superscript"/>
          <w:lang w:val="it-IT" w:eastAsia="en-US"/>
        </w:rPr>
        <w:t>4</w:t>
      </w:r>
      <w:r w:rsidRPr="00590A7C">
        <w:rPr>
          <w:rFonts w:ascii="Times New Roman" w:hAnsi="Times New Roman" w:cs="Times New Roman"/>
          <w:b/>
          <w:bCs/>
          <w:color w:val="000000" w:themeColor="text1"/>
          <w:lang w:val="it-IT" w:eastAsia="en-US"/>
        </w:rPr>
        <w:t>, l</w:t>
      </w:r>
      <w:r w:rsidR="00745D06" w:rsidRPr="00590A7C">
        <w:rPr>
          <w:rFonts w:ascii="Times New Roman" w:hAnsi="Times New Roman" w:cs="Times New Roman"/>
          <w:b/>
          <w:bCs/>
          <w:color w:val="000000" w:themeColor="text1"/>
          <w:lang w:val="it-IT" w:eastAsia="en-US"/>
        </w:rPr>
        <w:t xml:space="preserve">a articolul </w:t>
      </w:r>
      <w:r w:rsidR="00536123" w:rsidRPr="00590A7C">
        <w:rPr>
          <w:rFonts w:ascii="Times New Roman" w:hAnsi="Times New Roman" w:cs="Times New Roman"/>
          <w:b/>
          <w:bCs/>
          <w:color w:val="000000" w:themeColor="text1"/>
          <w:lang w:val="it-IT" w:eastAsia="en-US"/>
        </w:rPr>
        <w:t>2</w:t>
      </w:r>
      <w:r w:rsidRPr="00590A7C">
        <w:rPr>
          <w:rFonts w:ascii="Times New Roman" w:hAnsi="Times New Roman" w:cs="Times New Roman"/>
          <w:b/>
          <w:bCs/>
          <w:color w:val="000000" w:themeColor="text1"/>
          <w:lang w:val="it-IT" w:eastAsia="en-US"/>
        </w:rPr>
        <w:t>,</w:t>
      </w:r>
      <w:r w:rsidR="00745D06" w:rsidRPr="00590A7C">
        <w:rPr>
          <w:rFonts w:ascii="Times New Roman" w:hAnsi="Times New Roman" w:cs="Times New Roman"/>
          <w:b/>
          <w:bCs/>
          <w:color w:val="000000" w:themeColor="text1"/>
          <w:lang w:val="it-IT" w:eastAsia="en-US"/>
        </w:rPr>
        <w:t xml:space="preserve"> alineat</w:t>
      </w:r>
      <w:r w:rsidR="00536123" w:rsidRPr="00590A7C">
        <w:rPr>
          <w:rFonts w:ascii="Times New Roman" w:hAnsi="Times New Roman" w:cs="Times New Roman"/>
          <w:b/>
          <w:bCs/>
          <w:color w:val="000000" w:themeColor="text1"/>
          <w:lang w:val="it-IT" w:eastAsia="en-US"/>
        </w:rPr>
        <w:t>ele</w:t>
      </w:r>
      <w:r w:rsidR="00745D06" w:rsidRPr="00590A7C">
        <w:rPr>
          <w:rFonts w:ascii="Times New Roman" w:hAnsi="Times New Roman" w:cs="Times New Roman"/>
          <w:b/>
          <w:bCs/>
          <w:color w:val="000000" w:themeColor="text1"/>
          <w:lang w:val="it-IT" w:eastAsia="en-US"/>
        </w:rPr>
        <w:t xml:space="preserve"> (</w:t>
      </w:r>
      <w:r w:rsidR="00F8320B" w:rsidRPr="00590A7C">
        <w:rPr>
          <w:rFonts w:ascii="Times New Roman" w:hAnsi="Times New Roman" w:cs="Times New Roman"/>
          <w:b/>
          <w:bCs/>
          <w:color w:val="000000" w:themeColor="text1"/>
          <w:lang w:val="it-IT" w:eastAsia="en-US"/>
        </w:rPr>
        <w:t>1</w:t>
      </w:r>
      <w:r w:rsidR="00745D06" w:rsidRPr="00590A7C">
        <w:rPr>
          <w:rFonts w:ascii="Times New Roman" w:hAnsi="Times New Roman" w:cs="Times New Roman"/>
          <w:b/>
          <w:bCs/>
          <w:color w:val="000000" w:themeColor="text1"/>
          <w:lang w:val="it-IT" w:eastAsia="en-US"/>
        </w:rPr>
        <w:t>) și (</w:t>
      </w:r>
      <w:r w:rsidR="00F8320B" w:rsidRPr="00590A7C">
        <w:rPr>
          <w:rFonts w:ascii="Times New Roman" w:hAnsi="Times New Roman" w:cs="Times New Roman"/>
          <w:b/>
          <w:bCs/>
          <w:color w:val="000000" w:themeColor="text1"/>
          <w:lang w:val="it-IT" w:eastAsia="en-US"/>
        </w:rPr>
        <w:t>3</w:t>
      </w:r>
      <w:r w:rsidR="00745D06" w:rsidRPr="00590A7C">
        <w:rPr>
          <w:rFonts w:ascii="Times New Roman" w:hAnsi="Times New Roman" w:cs="Times New Roman"/>
          <w:b/>
          <w:bCs/>
          <w:color w:val="000000" w:themeColor="text1"/>
          <w:lang w:val="it-IT" w:eastAsia="en-US"/>
        </w:rPr>
        <w:t>) se modifică și v</w:t>
      </w:r>
      <w:r w:rsidR="00F8320B" w:rsidRPr="00590A7C">
        <w:rPr>
          <w:rFonts w:ascii="Times New Roman" w:hAnsi="Times New Roman" w:cs="Times New Roman"/>
          <w:b/>
          <w:bCs/>
          <w:color w:val="000000" w:themeColor="text1"/>
          <w:lang w:val="it-IT" w:eastAsia="en-US"/>
        </w:rPr>
        <w:t>or</w:t>
      </w:r>
      <w:r w:rsidR="00745D06" w:rsidRPr="00590A7C">
        <w:rPr>
          <w:rFonts w:ascii="Times New Roman" w:hAnsi="Times New Roman" w:cs="Times New Roman"/>
          <w:b/>
          <w:bCs/>
          <w:color w:val="000000" w:themeColor="text1"/>
          <w:lang w:val="it-IT" w:eastAsia="en-US"/>
        </w:rPr>
        <w:t xml:space="preserve"> avea următorul cuprins:</w:t>
      </w:r>
    </w:p>
    <w:p w:rsidR="00F8320B" w:rsidRPr="00590A7C" w:rsidRDefault="00745D06" w:rsidP="00F8320B">
      <w:pPr>
        <w:widowControl/>
        <w:autoSpaceDE w:val="0"/>
        <w:autoSpaceDN w:val="0"/>
        <w:adjustRightInd w:val="0"/>
        <w:spacing w:line="360" w:lineRule="auto"/>
        <w:jc w:val="both"/>
        <w:rPr>
          <w:rFonts w:ascii="Times New Roman" w:eastAsia="Times New Roman" w:hAnsi="Times New Roman" w:cs="Times New Roman"/>
          <w:color w:val="000000" w:themeColor="text1"/>
        </w:rPr>
      </w:pPr>
      <w:r w:rsidRPr="00590A7C">
        <w:rPr>
          <w:rFonts w:ascii="Times New Roman" w:hAnsi="Times New Roman" w:cs="Times New Roman"/>
          <w:bCs/>
          <w:color w:val="000000" w:themeColor="text1"/>
          <w:lang w:val="it-IT" w:eastAsia="en-US"/>
        </w:rPr>
        <w:t>„</w:t>
      </w:r>
      <w:r w:rsidRPr="00590A7C">
        <w:rPr>
          <w:rFonts w:ascii="Times New Roman" w:eastAsia="Times New Roman" w:hAnsi="Times New Roman" w:cs="Times New Roman"/>
          <w:color w:val="000000" w:themeColor="text1"/>
        </w:rPr>
        <w:t>(</w:t>
      </w:r>
      <w:r w:rsidR="00F8320B" w:rsidRPr="00590A7C">
        <w:rPr>
          <w:rFonts w:ascii="Times New Roman" w:eastAsia="Times New Roman" w:hAnsi="Times New Roman" w:cs="Times New Roman"/>
          <w:color w:val="000000" w:themeColor="text1"/>
        </w:rPr>
        <w:t>1) Sesiunea de tranzacţionare se organizează pentru fiecare zi gazieră de livrare.</w:t>
      </w:r>
    </w:p>
    <w:p w:rsidR="00F8320B" w:rsidRPr="00590A7C" w:rsidRDefault="00F8320B" w:rsidP="00F8320B">
      <w:pPr>
        <w:widowControl/>
        <w:autoSpaceDE w:val="0"/>
        <w:autoSpaceDN w:val="0"/>
        <w:adjustRightInd w:val="0"/>
        <w:spacing w:line="360" w:lineRule="auto"/>
        <w:jc w:val="both"/>
        <w:rPr>
          <w:rFonts w:ascii="Times New Roman" w:eastAsia="Times New Roman" w:hAnsi="Times New Roman" w:cs="Times New Roman"/>
          <w:color w:val="000000" w:themeColor="text1"/>
        </w:rPr>
      </w:pPr>
      <w:r w:rsidRPr="00590A7C">
        <w:rPr>
          <w:rFonts w:ascii="Times New Roman" w:eastAsia="Times New Roman" w:hAnsi="Times New Roman" w:cs="Times New Roman"/>
          <w:color w:val="000000" w:themeColor="text1"/>
        </w:rPr>
        <w:t xml:space="preserve"> (3) Sesiunile de tranzacţionare se desfăşoară după cum urmează: </w:t>
      </w:r>
    </w:p>
    <w:p w:rsidR="00F8320B" w:rsidRPr="00590A7C" w:rsidRDefault="00F8320B" w:rsidP="00F8320B">
      <w:pPr>
        <w:widowControl/>
        <w:autoSpaceDE w:val="0"/>
        <w:autoSpaceDN w:val="0"/>
        <w:adjustRightInd w:val="0"/>
        <w:spacing w:line="360" w:lineRule="auto"/>
        <w:jc w:val="both"/>
        <w:rPr>
          <w:rFonts w:ascii="Times New Roman" w:eastAsia="Times New Roman" w:hAnsi="Times New Roman" w:cs="Times New Roman"/>
          <w:color w:val="000000" w:themeColor="text1"/>
        </w:rPr>
      </w:pPr>
      <w:r w:rsidRPr="00590A7C">
        <w:rPr>
          <w:rFonts w:ascii="Times New Roman" w:eastAsia="Times New Roman" w:hAnsi="Times New Roman" w:cs="Times New Roman"/>
          <w:color w:val="000000" w:themeColor="text1"/>
        </w:rPr>
        <w:t xml:space="preserve">    I. Etapa de deschidere a pieţei de echilibrare şi de transmitere a ofertelor, între orele 14,30-17,00;</w:t>
      </w:r>
    </w:p>
    <w:p w:rsidR="00745D06" w:rsidRPr="00590A7C" w:rsidRDefault="00F8320B" w:rsidP="00F8320B">
      <w:pPr>
        <w:widowControl/>
        <w:autoSpaceDE w:val="0"/>
        <w:autoSpaceDN w:val="0"/>
        <w:adjustRightInd w:val="0"/>
        <w:spacing w:line="360" w:lineRule="auto"/>
        <w:jc w:val="both"/>
        <w:rPr>
          <w:rFonts w:ascii="Times New Roman" w:hAnsi="Times New Roman" w:cs="Times New Roman"/>
          <w:bCs/>
          <w:color w:val="000000" w:themeColor="text1"/>
          <w:lang w:val="it-IT" w:eastAsia="en-US"/>
        </w:rPr>
      </w:pPr>
      <w:r w:rsidRPr="00590A7C">
        <w:rPr>
          <w:rFonts w:ascii="Times New Roman" w:eastAsia="Times New Roman" w:hAnsi="Times New Roman" w:cs="Times New Roman"/>
          <w:color w:val="000000" w:themeColor="text1"/>
        </w:rPr>
        <w:t xml:space="preserve">    II. Etapa de încheiere a tranzacţiilor, între orele 17,00-17,15.</w:t>
      </w:r>
      <w:r w:rsidRPr="00590A7C">
        <w:rPr>
          <w:rFonts w:ascii="Times New Roman" w:hAnsi="Times New Roman" w:cs="Times New Roman"/>
          <w:bCs/>
          <w:color w:val="000000" w:themeColor="text1"/>
          <w:lang w:val="it-IT" w:eastAsia="en-US"/>
        </w:rPr>
        <w:t xml:space="preserve"> ”</w:t>
      </w:r>
    </w:p>
    <w:p w:rsidR="00134D0C" w:rsidRPr="00590A7C" w:rsidRDefault="003308D3" w:rsidP="00134D0C">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În anexa nr. 1</w:t>
      </w:r>
      <w:r w:rsidRPr="00590A7C">
        <w:rPr>
          <w:rFonts w:ascii="Times New Roman" w:hAnsi="Times New Roman" w:cs="Times New Roman"/>
          <w:b/>
          <w:bCs/>
          <w:color w:val="000000" w:themeColor="text1"/>
          <w:vertAlign w:val="superscript"/>
          <w:lang w:val="it-IT" w:eastAsia="en-US"/>
        </w:rPr>
        <w:t>4</w:t>
      </w:r>
      <w:r w:rsidRPr="00590A7C">
        <w:rPr>
          <w:rFonts w:ascii="Times New Roman" w:hAnsi="Times New Roman" w:cs="Times New Roman"/>
          <w:b/>
          <w:bCs/>
          <w:color w:val="000000" w:themeColor="text1"/>
          <w:lang w:val="it-IT" w:eastAsia="en-US"/>
        </w:rPr>
        <w:t>, l</w:t>
      </w:r>
      <w:r w:rsidR="00134D0C" w:rsidRPr="00590A7C">
        <w:rPr>
          <w:rFonts w:ascii="Times New Roman" w:hAnsi="Times New Roman" w:cs="Times New Roman"/>
          <w:b/>
          <w:bCs/>
          <w:color w:val="000000" w:themeColor="text1"/>
          <w:lang w:val="it-IT" w:eastAsia="en-US"/>
        </w:rPr>
        <w:t>a articolul 3</w:t>
      </w:r>
      <w:r w:rsidRPr="00590A7C">
        <w:rPr>
          <w:rFonts w:ascii="Times New Roman" w:hAnsi="Times New Roman" w:cs="Times New Roman"/>
          <w:b/>
          <w:bCs/>
          <w:color w:val="000000" w:themeColor="text1"/>
          <w:lang w:val="it-IT" w:eastAsia="en-US"/>
        </w:rPr>
        <w:t>,</w:t>
      </w:r>
      <w:r w:rsidR="00134D0C" w:rsidRPr="00590A7C">
        <w:rPr>
          <w:rFonts w:ascii="Times New Roman" w:hAnsi="Times New Roman" w:cs="Times New Roman"/>
          <w:b/>
          <w:bCs/>
          <w:color w:val="000000" w:themeColor="text1"/>
          <w:lang w:val="it-IT" w:eastAsia="en-US"/>
        </w:rPr>
        <w:t xml:space="preserve"> alineatul (3) </w:t>
      </w:r>
      <w:r w:rsidR="00745D06" w:rsidRPr="00590A7C">
        <w:rPr>
          <w:rFonts w:ascii="Times New Roman" w:hAnsi="Times New Roman" w:cs="Times New Roman"/>
          <w:b/>
          <w:bCs/>
          <w:color w:val="000000" w:themeColor="text1"/>
          <w:lang w:val="it-IT" w:eastAsia="en-US"/>
        </w:rPr>
        <w:t xml:space="preserve">și alineatul (6) litera b) </w:t>
      </w:r>
      <w:r w:rsidRPr="00590A7C">
        <w:rPr>
          <w:rFonts w:ascii="Times New Roman" w:hAnsi="Times New Roman" w:cs="Times New Roman"/>
          <w:b/>
          <w:bCs/>
          <w:color w:val="000000" w:themeColor="text1"/>
          <w:lang w:val="it-IT" w:eastAsia="en-US"/>
        </w:rPr>
        <w:t>se abrogă.</w:t>
      </w:r>
    </w:p>
    <w:p w:rsidR="003308D3" w:rsidRPr="00590A7C" w:rsidRDefault="003308D3" w:rsidP="003308D3">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În anexa nr. 1</w:t>
      </w:r>
      <w:r w:rsidRPr="00590A7C">
        <w:rPr>
          <w:rFonts w:ascii="Times New Roman" w:hAnsi="Times New Roman" w:cs="Times New Roman"/>
          <w:b/>
          <w:bCs/>
          <w:color w:val="000000" w:themeColor="text1"/>
          <w:vertAlign w:val="superscript"/>
          <w:lang w:val="it-IT" w:eastAsia="en-US"/>
        </w:rPr>
        <w:t>4</w:t>
      </w:r>
      <w:r w:rsidRPr="00590A7C">
        <w:rPr>
          <w:rFonts w:ascii="Times New Roman" w:hAnsi="Times New Roman" w:cs="Times New Roman"/>
          <w:b/>
          <w:bCs/>
          <w:color w:val="000000" w:themeColor="text1"/>
          <w:lang w:val="it-IT" w:eastAsia="en-US"/>
        </w:rPr>
        <w:t>, la articolul 3, alineatul (5) se modifică și va avea următorul cuprins:</w:t>
      </w:r>
    </w:p>
    <w:p w:rsidR="003308D3" w:rsidRPr="00590A7C" w:rsidRDefault="003308D3" w:rsidP="003308D3">
      <w:pPr>
        <w:widowControl/>
        <w:autoSpaceDE w:val="0"/>
        <w:autoSpaceDN w:val="0"/>
        <w:adjustRightInd w:val="0"/>
        <w:spacing w:line="360" w:lineRule="auto"/>
        <w:jc w:val="both"/>
        <w:rPr>
          <w:rFonts w:ascii="Times New Roman" w:hAnsi="Times New Roman" w:cs="Times New Roman"/>
          <w:bCs/>
          <w:color w:val="000000" w:themeColor="text1"/>
          <w:lang w:val="it-IT" w:eastAsia="en-US"/>
        </w:rPr>
      </w:pPr>
      <w:r w:rsidRPr="00590A7C">
        <w:rPr>
          <w:rFonts w:ascii="Times New Roman" w:hAnsi="Times New Roman" w:cs="Times New Roman"/>
          <w:bCs/>
          <w:color w:val="000000" w:themeColor="text1"/>
          <w:lang w:val="it-IT" w:eastAsia="en-US"/>
        </w:rPr>
        <w:t>„</w:t>
      </w:r>
      <w:r w:rsidRPr="00590A7C">
        <w:rPr>
          <w:rFonts w:ascii="Times New Roman" w:eastAsia="Times New Roman" w:hAnsi="Times New Roman" w:cs="Times New Roman"/>
          <w:color w:val="000000" w:themeColor="text1"/>
        </w:rPr>
        <w:t>(5) Sistemul de tranzacţionare compară în mod automat valoarea fiecărei oferte de cumpărare introduse, calculată ca produs între preţul oferit şi cantitatea ofertată, cu garanţia de validare/ disponibilă, aferentă participantului la PE, şi invalidează automat oferta</w:t>
      </w:r>
      <w:r w:rsidR="00D65576" w:rsidRPr="00590A7C">
        <w:rPr>
          <w:rFonts w:ascii="Times New Roman" w:eastAsia="Times New Roman" w:hAnsi="Times New Roman" w:cs="Times New Roman"/>
          <w:color w:val="000000" w:themeColor="text1"/>
        </w:rPr>
        <w:t>,</w:t>
      </w:r>
      <w:r w:rsidRPr="00590A7C">
        <w:rPr>
          <w:rFonts w:ascii="Times New Roman" w:eastAsia="Times New Roman" w:hAnsi="Times New Roman" w:cs="Times New Roman"/>
          <w:color w:val="000000" w:themeColor="text1"/>
        </w:rPr>
        <w:t xml:space="preserve"> în cazul în care valoarea acesteia depăşeşte valoarea garanţiei de validare/disponibilă.</w:t>
      </w:r>
      <w:r w:rsidRPr="00590A7C">
        <w:rPr>
          <w:rFonts w:ascii="Times New Roman" w:hAnsi="Times New Roman" w:cs="Times New Roman"/>
          <w:bCs/>
          <w:color w:val="000000" w:themeColor="text1"/>
          <w:lang w:val="it-IT" w:eastAsia="en-US"/>
        </w:rPr>
        <w:t>”</w:t>
      </w:r>
    </w:p>
    <w:p w:rsidR="00536123" w:rsidRPr="00590A7C" w:rsidRDefault="003308D3" w:rsidP="00536123">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În anexa nr. 1</w:t>
      </w:r>
      <w:r w:rsidRPr="00590A7C">
        <w:rPr>
          <w:rFonts w:ascii="Times New Roman" w:hAnsi="Times New Roman" w:cs="Times New Roman"/>
          <w:b/>
          <w:bCs/>
          <w:color w:val="000000" w:themeColor="text1"/>
          <w:vertAlign w:val="superscript"/>
          <w:lang w:val="it-IT" w:eastAsia="en-US"/>
        </w:rPr>
        <w:t>4</w:t>
      </w:r>
      <w:r w:rsidR="00CC171D">
        <w:rPr>
          <w:rFonts w:ascii="Times New Roman" w:hAnsi="Times New Roman" w:cs="Times New Roman"/>
          <w:b/>
          <w:bCs/>
          <w:color w:val="000000" w:themeColor="text1"/>
          <w:lang w:val="it-IT" w:eastAsia="en-US"/>
        </w:rPr>
        <w:t xml:space="preserve"> </w:t>
      </w:r>
      <w:r w:rsidRPr="00590A7C">
        <w:rPr>
          <w:rFonts w:ascii="Times New Roman" w:hAnsi="Times New Roman" w:cs="Times New Roman"/>
          <w:b/>
          <w:bCs/>
          <w:color w:val="000000" w:themeColor="text1"/>
          <w:lang w:val="it-IT" w:eastAsia="en-US"/>
        </w:rPr>
        <w:t>, l</w:t>
      </w:r>
      <w:r w:rsidR="00536123" w:rsidRPr="00590A7C">
        <w:rPr>
          <w:rFonts w:ascii="Times New Roman" w:hAnsi="Times New Roman" w:cs="Times New Roman"/>
          <w:b/>
          <w:bCs/>
          <w:color w:val="000000" w:themeColor="text1"/>
          <w:lang w:val="it-IT" w:eastAsia="en-US"/>
        </w:rPr>
        <w:t>a articolul 4, alineatele (7) și (8) se modifică și vor avea următorul cuprins:</w:t>
      </w:r>
    </w:p>
    <w:p w:rsidR="00536123" w:rsidRPr="00590A7C" w:rsidRDefault="00536123" w:rsidP="00536123">
      <w:pPr>
        <w:widowControl/>
        <w:autoSpaceDE w:val="0"/>
        <w:autoSpaceDN w:val="0"/>
        <w:adjustRightInd w:val="0"/>
        <w:spacing w:line="360" w:lineRule="auto"/>
        <w:jc w:val="both"/>
        <w:rPr>
          <w:rFonts w:ascii="Times New Roman" w:eastAsia="Times New Roman" w:hAnsi="Times New Roman" w:cs="Times New Roman"/>
          <w:color w:val="000000" w:themeColor="text1"/>
        </w:rPr>
      </w:pPr>
      <w:r w:rsidRPr="00590A7C">
        <w:rPr>
          <w:rFonts w:ascii="Times New Roman" w:hAnsi="Times New Roman" w:cs="Times New Roman"/>
          <w:bCs/>
          <w:color w:val="000000" w:themeColor="text1"/>
          <w:lang w:val="it-IT" w:eastAsia="en-US"/>
        </w:rPr>
        <w:t>„</w:t>
      </w:r>
      <w:r w:rsidRPr="00590A7C">
        <w:rPr>
          <w:rFonts w:ascii="Times New Roman" w:eastAsia="Times New Roman" w:hAnsi="Times New Roman" w:cs="Times New Roman"/>
          <w:color w:val="000000" w:themeColor="text1"/>
        </w:rPr>
        <w:t xml:space="preserve"> (7) OTS/terța parte desemnată de OTS pune la dispoziţia participanţilor la PE, prin intermediul sistemului de tranzacţionare, confirmarea de tranzacţie </w:t>
      </w:r>
      <w:r w:rsidR="00057F6C" w:rsidRPr="00590A7C">
        <w:rPr>
          <w:rFonts w:ascii="Times New Roman" w:eastAsia="Times New Roman" w:hAnsi="Times New Roman" w:cs="Times New Roman"/>
          <w:color w:val="000000" w:themeColor="text1"/>
        </w:rPr>
        <w:t>şi notele de decontare zilnice</w:t>
      </w:r>
      <w:r w:rsidRPr="00590A7C">
        <w:rPr>
          <w:rFonts w:ascii="Times New Roman" w:eastAsia="Times New Roman" w:hAnsi="Times New Roman" w:cs="Times New Roman"/>
          <w:color w:val="000000" w:themeColor="text1"/>
        </w:rPr>
        <w:t xml:space="preserve"> după încheierea tranzacţi</w:t>
      </w:r>
      <w:r w:rsidR="003D07A3" w:rsidRPr="00590A7C">
        <w:rPr>
          <w:rFonts w:ascii="Times New Roman" w:eastAsia="Times New Roman" w:hAnsi="Times New Roman" w:cs="Times New Roman"/>
          <w:color w:val="000000" w:themeColor="text1"/>
        </w:rPr>
        <w:t>ei.</w:t>
      </w:r>
      <w:r w:rsidRPr="00590A7C">
        <w:rPr>
          <w:rFonts w:ascii="Times New Roman" w:eastAsia="Times New Roman" w:hAnsi="Times New Roman" w:cs="Times New Roman"/>
          <w:color w:val="000000" w:themeColor="text1"/>
        </w:rPr>
        <w:t xml:space="preserve"> </w:t>
      </w:r>
    </w:p>
    <w:p w:rsidR="00536123" w:rsidRPr="00590A7C" w:rsidRDefault="00536123" w:rsidP="00536123">
      <w:pPr>
        <w:widowControl/>
        <w:autoSpaceDE w:val="0"/>
        <w:autoSpaceDN w:val="0"/>
        <w:adjustRightInd w:val="0"/>
        <w:spacing w:line="360" w:lineRule="auto"/>
        <w:jc w:val="both"/>
        <w:rPr>
          <w:rFonts w:ascii="Times New Roman" w:eastAsia="Times New Roman" w:hAnsi="Times New Roman" w:cs="Times New Roman"/>
          <w:color w:val="000000" w:themeColor="text1"/>
        </w:rPr>
      </w:pPr>
      <w:r w:rsidRPr="00590A7C">
        <w:rPr>
          <w:rFonts w:ascii="Times New Roman" w:eastAsia="Times New Roman" w:hAnsi="Times New Roman" w:cs="Times New Roman"/>
          <w:color w:val="000000" w:themeColor="text1"/>
        </w:rPr>
        <w:t xml:space="preserve">    (8) OTS/terța parte desemnată de OTS întocmeşte zilnic, pentru fiecare participant la PE care a înregistrat tranzacţii de vânzare sau de cumpărare gaze naturale, nota de decontare zilnică, corespunzătoare zilei gaziere de livrare tranzacţionată, care conţine următoarele informaţii: </w:t>
      </w:r>
    </w:p>
    <w:p w:rsidR="00536123" w:rsidRPr="00590A7C" w:rsidRDefault="00536123" w:rsidP="00536123">
      <w:pPr>
        <w:widowControl/>
        <w:autoSpaceDE w:val="0"/>
        <w:autoSpaceDN w:val="0"/>
        <w:adjustRightInd w:val="0"/>
        <w:spacing w:line="360" w:lineRule="auto"/>
        <w:jc w:val="both"/>
        <w:rPr>
          <w:rFonts w:ascii="Times New Roman" w:eastAsia="Times New Roman" w:hAnsi="Times New Roman" w:cs="Times New Roman"/>
          <w:color w:val="000000" w:themeColor="text1"/>
        </w:rPr>
      </w:pPr>
      <w:r w:rsidRPr="00590A7C">
        <w:rPr>
          <w:rFonts w:ascii="Times New Roman" w:eastAsia="Times New Roman" w:hAnsi="Times New Roman" w:cs="Times New Roman"/>
          <w:color w:val="000000" w:themeColor="text1"/>
        </w:rPr>
        <w:t xml:space="preserve">    a) cantităţile de gaze naturale corespunzătoare vânzărilor/cumpărărilor pentru ziua gazieră de livrare;</w:t>
      </w:r>
    </w:p>
    <w:p w:rsidR="00536123" w:rsidRPr="00590A7C" w:rsidRDefault="00536123" w:rsidP="00536123">
      <w:pPr>
        <w:widowControl/>
        <w:autoSpaceDE w:val="0"/>
        <w:autoSpaceDN w:val="0"/>
        <w:adjustRightInd w:val="0"/>
        <w:spacing w:line="360" w:lineRule="auto"/>
        <w:jc w:val="both"/>
        <w:rPr>
          <w:rFonts w:ascii="Times New Roman" w:eastAsia="Times New Roman" w:hAnsi="Times New Roman" w:cs="Times New Roman"/>
          <w:color w:val="000000" w:themeColor="text1"/>
        </w:rPr>
      </w:pPr>
      <w:r w:rsidRPr="00590A7C">
        <w:rPr>
          <w:rFonts w:ascii="Times New Roman" w:eastAsia="Times New Roman" w:hAnsi="Times New Roman" w:cs="Times New Roman"/>
          <w:color w:val="000000" w:themeColor="text1"/>
        </w:rPr>
        <w:t xml:space="preserve">    b) preţul de închidere al pieţei;</w:t>
      </w:r>
    </w:p>
    <w:p w:rsidR="00536123" w:rsidRPr="00590A7C" w:rsidRDefault="00536123" w:rsidP="00536123">
      <w:pPr>
        <w:widowControl/>
        <w:autoSpaceDE w:val="0"/>
        <w:autoSpaceDN w:val="0"/>
        <w:adjustRightInd w:val="0"/>
        <w:spacing w:line="360" w:lineRule="auto"/>
        <w:jc w:val="both"/>
        <w:rPr>
          <w:rFonts w:ascii="Times New Roman" w:eastAsia="Times New Roman" w:hAnsi="Times New Roman" w:cs="Times New Roman"/>
          <w:color w:val="000000" w:themeColor="text1"/>
        </w:rPr>
      </w:pPr>
      <w:r w:rsidRPr="00590A7C">
        <w:rPr>
          <w:rFonts w:ascii="Times New Roman" w:eastAsia="Times New Roman" w:hAnsi="Times New Roman" w:cs="Times New Roman"/>
          <w:color w:val="000000" w:themeColor="text1"/>
        </w:rPr>
        <w:t xml:space="preserve">    c) valorile corespunzătoare vânzărilor/cumpărărilor de gaze naturale pentru o zi gazieră de livrare;</w:t>
      </w:r>
    </w:p>
    <w:p w:rsidR="00536123" w:rsidRPr="00590A7C" w:rsidRDefault="00536123" w:rsidP="00536123">
      <w:pPr>
        <w:widowControl/>
        <w:autoSpaceDE w:val="0"/>
        <w:autoSpaceDN w:val="0"/>
        <w:adjustRightInd w:val="0"/>
        <w:spacing w:line="360" w:lineRule="auto"/>
        <w:jc w:val="both"/>
        <w:rPr>
          <w:rFonts w:ascii="Times New Roman" w:eastAsia="Times New Roman" w:hAnsi="Times New Roman" w:cs="Times New Roman"/>
          <w:color w:val="000000" w:themeColor="text1"/>
        </w:rPr>
      </w:pPr>
      <w:r w:rsidRPr="00590A7C">
        <w:rPr>
          <w:rFonts w:ascii="Times New Roman" w:eastAsia="Times New Roman" w:hAnsi="Times New Roman" w:cs="Times New Roman"/>
          <w:color w:val="000000" w:themeColor="text1"/>
        </w:rPr>
        <w:t xml:space="preserve">    d) contravaloarea TVA, dacă este aplicabil;</w:t>
      </w:r>
    </w:p>
    <w:p w:rsidR="00536123" w:rsidRPr="00590A7C" w:rsidRDefault="00536123" w:rsidP="00536123">
      <w:pPr>
        <w:widowControl/>
        <w:autoSpaceDE w:val="0"/>
        <w:autoSpaceDN w:val="0"/>
        <w:adjustRightInd w:val="0"/>
        <w:spacing w:line="360" w:lineRule="auto"/>
        <w:jc w:val="both"/>
        <w:rPr>
          <w:rFonts w:ascii="Times New Roman" w:hAnsi="Times New Roman" w:cs="Times New Roman"/>
          <w:bCs/>
          <w:color w:val="000000" w:themeColor="text1"/>
          <w:lang w:val="it-IT" w:eastAsia="en-US"/>
        </w:rPr>
      </w:pPr>
      <w:r w:rsidRPr="00590A7C">
        <w:rPr>
          <w:rFonts w:ascii="Times New Roman" w:eastAsia="Times New Roman" w:hAnsi="Times New Roman" w:cs="Times New Roman"/>
          <w:color w:val="000000" w:themeColor="text1"/>
        </w:rPr>
        <w:t xml:space="preserve">    e) valoarea drepturilor de încasare/obligaţiilor de plată zilnice.</w:t>
      </w:r>
      <w:r w:rsidRPr="00590A7C">
        <w:rPr>
          <w:rFonts w:ascii="Times New Roman" w:hAnsi="Times New Roman" w:cs="Times New Roman"/>
          <w:bCs/>
          <w:color w:val="000000" w:themeColor="text1"/>
          <w:lang w:val="it-IT" w:eastAsia="en-US"/>
        </w:rPr>
        <w:t>”</w:t>
      </w:r>
    </w:p>
    <w:p w:rsidR="003B5BAA" w:rsidRPr="00590A7C" w:rsidRDefault="00DF343A" w:rsidP="003B5BAA">
      <w:pPr>
        <w:widowControl/>
        <w:numPr>
          <w:ilvl w:val="0"/>
          <w:numId w:val="45"/>
        </w:numPr>
        <w:autoSpaceDE w:val="0"/>
        <w:autoSpaceDN w:val="0"/>
        <w:adjustRightInd w:val="0"/>
        <w:spacing w:line="360" w:lineRule="auto"/>
        <w:ind w:left="0" w:firstLine="0"/>
        <w:jc w:val="both"/>
        <w:rPr>
          <w:rFonts w:ascii="Times New Roman" w:hAnsi="Times New Roman" w:cs="Times New Roman"/>
          <w:b/>
          <w:bCs/>
          <w:color w:val="000000" w:themeColor="text1"/>
          <w:lang w:val="it-IT" w:eastAsia="en-US"/>
        </w:rPr>
      </w:pPr>
      <w:r w:rsidRPr="00590A7C">
        <w:rPr>
          <w:rFonts w:ascii="Times New Roman" w:hAnsi="Times New Roman" w:cs="Times New Roman"/>
          <w:b/>
          <w:bCs/>
          <w:color w:val="000000" w:themeColor="text1"/>
          <w:lang w:val="it-IT" w:eastAsia="en-US"/>
        </w:rPr>
        <w:t>În cuprinsul anexelor 7 și 7</w:t>
      </w:r>
      <w:r w:rsidRPr="00590A7C">
        <w:rPr>
          <w:rFonts w:ascii="Times New Roman" w:hAnsi="Times New Roman" w:cs="Times New Roman"/>
          <w:b/>
          <w:bCs/>
          <w:color w:val="000000" w:themeColor="text1"/>
          <w:vertAlign w:val="superscript"/>
          <w:lang w:val="it-IT" w:eastAsia="en-US"/>
        </w:rPr>
        <w:t>1</w:t>
      </w:r>
      <w:r w:rsidRPr="00590A7C">
        <w:rPr>
          <w:rFonts w:ascii="Times New Roman" w:hAnsi="Times New Roman" w:cs="Times New Roman"/>
          <w:b/>
          <w:bCs/>
          <w:color w:val="000000" w:themeColor="text1"/>
          <w:lang w:val="it-IT" w:eastAsia="en-US"/>
        </w:rPr>
        <w:t xml:space="preserve"> sintagma </w:t>
      </w:r>
      <w:r w:rsidRPr="00590A7C">
        <w:rPr>
          <w:rFonts w:ascii="Times New Roman" w:hAnsi="Times New Roman" w:cs="Times New Roman"/>
          <w:b/>
          <w:bCs/>
          <w:color w:val="000000" w:themeColor="text1"/>
          <w:lang w:eastAsia="en-US"/>
        </w:rPr>
        <w:t>„NIZ” se elimină.</w:t>
      </w:r>
    </w:p>
    <w:p w:rsidR="00C24D2D" w:rsidRPr="00590A7C" w:rsidRDefault="00C24D2D" w:rsidP="003E5509">
      <w:pPr>
        <w:widowControl/>
        <w:autoSpaceDE w:val="0"/>
        <w:autoSpaceDN w:val="0"/>
        <w:adjustRightInd w:val="0"/>
        <w:spacing w:line="360" w:lineRule="auto"/>
        <w:jc w:val="both"/>
        <w:rPr>
          <w:rFonts w:ascii="Times New Roman" w:hAnsi="Times New Roman" w:cs="Times New Roman"/>
          <w:color w:val="000000" w:themeColor="text1"/>
          <w:lang w:eastAsia="en-US"/>
        </w:rPr>
      </w:pPr>
      <w:r w:rsidRPr="00590A7C">
        <w:rPr>
          <w:rFonts w:ascii="Times New Roman" w:hAnsi="Times New Roman" w:cs="Times New Roman"/>
          <w:b/>
          <w:bCs/>
          <w:color w:val="000000" w:themeColor="text1"/>
          <w:lang w:eastAsia="en-US"/>
        </w:rPr>
        <w:t>Art. II.</w:t>
      </w:r>
      <w:r w:rsidRPr="00590A7C">
        <w:rPr>
          <w:rFonts w:ascii="Times New Roman" w:hAnsi="Times New Roman" w:cs="Times New Roman"/>
          <w:color w:val="000000" w:themeColor="text1"/>
          <w:lang w:eastAsia="en-US"/>
        </w:rPr>
        <w:t xml:space="preserve"> – </w:t>
      </w:r>
      <w:r w:rsidRPr="00590A7C">
        <w:rPr>
          <w:rFonts w:ascii="Times New Roman" w:hAnsi="Times New Roman" w:cs="Times New Roman"/>
          <w:color w:val="000000" w:themeColor="text1"/>
        </w:rPr>
        <w:t>Societatea Na</w:t>
      </w:r>
      <w:r w:rsidR="00426F02" w:rsidRPr="00590A7C">
        <w:rPr>
          <w:rFonts w:ascii="Times New Roman" w:hAnsi="Times New Roman" w:cs="Times New Roman"/>
          <w:color w:val="000000" w:themeColor="text1"/>
        </w:rPr>
        <w:t>ț</w:t>
      </w:r>
      <w:r w:rsidRPr="00590A7C">
        <w:rPr>
          <w:rFonts w:ascii="Times New Roman" w:hAnsi="Times New Roman" w:cs="Times New Roman"/>
          <w:color w:val="000000" w:themeColor="text1"/>
        </w:rPr>
        <w:t>ională de Transport Gaze Naturale „Transgaz” – S.A. Media</w:t>
      </w:r>
      <w:r w:rsidR="00426F02" w:rsidRPr="00590A7C">
        <w:rPr>
          <w:rFonts w:ascii="Times New Roman" w:hAnsi="Times New Roman" w:cs="Times New Roman"/>
          <w:color w:val="000000" w:themeColor="text1"/>
        </w:rPr>
        <w:t>ș</w:t>
      </w:r>
      <w:r w:rsidRPr="00590A7C">
        <w:rPr>
          <w:rFonts w:ascii="Times New Roman" w:hAnsi="Times New Roman" w:cs="Times New Roman"/>
          <w:color w:val="000000" w:themeColor="text1"/>
        </w:rPr>
        <w:t xml:space="preserve"> </w:t>
      </w:r>
      <w:r w:rsidR="00426F02" w:rsidRPr="00590A7C">
        <w:rPr>
          <w:rFonts w:ascii="Times New Roman" w:hAnsi="Times New Roman" w:cs="Times New Roman"/>
          <w:color w:val="000000" w:themeColor="text1"/>
        </w:rPr>
        <w:t>ș</w:t>
      </w:r>
      <w:r w:rsidRPr="00590A7C">
        <w:rPr>
          <w:rFonts w:ascii="Times New Roman" w:hAnsi="Times New Roman" w:cs="Times New Roman"/>
          <w:color w:val="000000" w:themeColor="text1"/>
        </w:rPr>
        <w:t>i utilizatorii re</w:t>
      </w:r>
      <w:r w:rsidR="00426F02" w:rsidRPr="00590A7C">
        <w:rPr>
          <w:rFonts w:ascii="Times New Roman" w:hAnsi="Times New Roman" w:cs="Times New Roman"/>
          <w:color w:val="000000" w:themeColor="text1"/>
        </w:rPr>
        <w:t>ț</w:t>
      </w:r>
      <w:r w:rsidRPr="00590A7C">
        <w:rPr>
          <w:rFonts w:ascii="Times New Roman" w:hAnsi="Times New Roman" w:cs="Times New Roman"/>
          <w:color w:val="000000" w:themeColor="text1"/>
        </w:rPr>
        <w:t>elei vor duce la îndeplinire prevederile prezentului ordin, iar direc</w:t>
      </w:r>
      <w:r w:rsidR="00426F02" w:rsidRPr="00590A7C">
        <w:rPr>
          <w:rFonts w:ascii="Times New Roman" w:hAnsi="Times New Roman" w:cs="Times New Roman"/>
          <w:color w:val="000000" w:themeColor="text1"/>
        </w:rPr>
        <w:t>ț</w:t>
      </w:r>
      <w:r w:rsidRPr="00590A7C">
        <w:rPr>
          <w:rFonts w:ascii="Times New Roman" w:hAnsi="Times New Roman" w:cs="Times New Roman"/>
          <w:color w:val="000000" w:themeColor="text1"/>
        </w:rPr>
        <w:t>iile de specialitate din cadrul Autorită</w:t>
      </w:r>
      <w:r w:rsidR="00426F02" w:rsidRPr="00590A7C">
        <w:rPr>
          <w:rFonts w:ascii="Times New Roman" w:hAnsi="Times New Roman" w:cs="Times New Roman"/>
          <w:color w:val="000000" w:themeColor="text1"/>
        </w:rPr>
        <w:t>ț</w:t>
      </w:r>
      <w:r w:rsidRPr="00590A7C">
        <w:rPr>
          <w:rFonts w:ascii="Times New Roman" w:hAnsi="Times New Roman" w:cs="Times New Roman"/>
          <w:color w:val="000000" w:themeColor="text1"/>
        </w:rPr>
        <w:t>ii Na</w:t>
      </w:r>
      <w:r w:rsidR="00426F02" w:rsidRPr="00590A7C">
        <w:rPr>
          <w:rFonts w:ascii="Times New Roman" w:hAnsi="Times New Roman" w:cs="Times New Roman"/>
          <w:color w:val="000000" w:themeColor="text1"/>
        </w:rPr>
        <w:t>ț</w:t>
      </w:r>
      <w:r w:rsidRPr="00590A7C">
        <w:rPr>
          <w:rFonts w:ascii="Times New Roman" w:hAnsi="Times New Roman" w:cs="Times New Roman"/>
          <w:color w:val="000000" w:themeColor="text1"/>
        </w:rPr>
        <w:t>ionale de Reglementare în Domeniul Energiei vor urmări respectarea acestora.</w:t>
      </w:r>
    </w:p>
    <w:p w:rsidR="00A32259" w:rsidRPr="00590A7C" w:rsidRDefault="00C24D2D" w:rsidP="003E5509">
      <w:pPr>
        <w:spacing w:line="360" w:lineRule="auto"/>
        <w:jc w:val="both"/>
        <w:rPr>
          <w:rFonts w:ascii="Times New Roman" w:hAnsi="Times New Roman" w:cs="Times New Roman"/>
          <w:color w:val="000000" w:themeColor="text1"/>
        </w:rPr>
      </w:pPr>
      <w:r w:rsidRPr="00590A7C">
        <w:rPr>
          <w:rFonts w:ascii="Times New Roman" w:hAnsi="Times New Roman" w:cs="Times New Roman"/>
          <w:b/>
          <w:bCs/>
          <w:color w:val="000000" w:themeColor="text1"/>
        </w:rPr>
        <w:t>Art.</w:t>
      </w:r>
      <w:r w:rsidRPr="00590A7C">
        <w:rPr>
          <w:rFonts w:ascii="Times New Roman" w:hAnsi="Times New Roman" w:cs="Times New Roman"/>
          <w:color w:val="000000" w:themeColor="text1"/>
        </w:rPr>
        <w:t xml:space="preserve"> </w:t>
      </w:r>
      <w:r w:rsidRPr="00590A7C">
        <w:rPr>
          <w:rFonts w:ascii="Times New Roman" w:hAnsi="Times New Roman" w:cs="Times New Roman"/>
          <w:b/>
          <w:bCs/>
          <w:color w:val="000000" w:themeColor="text1"/>
        </w:rPr>
        <w:t>I</w:t>
      </w:r>
      <w:r w:rsidR="00117528" w:rsidRPr="00590A7C">
        <w:rPr>
          <w:rFonts w:ascii="Times New Roman" w:hAnsi="Times New Roman" w:cs="Times New Roman"/>
          <w:b/>
          <w:bCs/>
          <w:color w:val="000000" w:themeColor="text1"/>
        </w:rPr>
        <w:t>II</w:t>
      </w:r>
      <w:r w:rsidRPr="00590A7C">
        <w:rPr>
          <w:rFonts w:ascii="Times New Roman" w:hAnsi="Times New Roman" w:cs="Times New Roman"/>
          <w:b/>
          <w:bCs/>
          <w:color w:val="000000" w:themeColor="text1"/>
        </w:rPr>
        <w:t>.</w:t>
      </w:r>
      <w:r w:rsidRPr="00590A7C">
        <w:rPr>
          <w:rFonts w:ascii="Times New Roman" w:hAnsi="Times New Roman" w:cs="Times New Roman"/>
          <w:color w:val="000000" w:themeColor="text1"/>
        </w:rPr>
        <w:t xml:space="preserve"> </w:t>
      </w:r>
      <w:r w:rsidRPr="00590A7C">
        <w:rPr>
          <w:rFonts w:ascii="Times New Roman" w:hAnsi="Times New Roman" w:cs="Times New Roman"/>
          <w:color w:val="000000" w:themeColor="text1"/>
          <w:lang w:eastAsia="en-US"/>
        </w:rPr>
        <w:t>–</w:t>
      </w:r>
      <w:r w:rsidRPr="00590A7C">
        <w:rPr>
          <w:rFonts w:ascii="Times New Roman" w:hAnsi="Times New Roman" w:cs="Times New Roman"/>
          <w:color w:val="000000" w:themeColor="text1"/>
        </w:rPr>
        <w:t xml:space="preserve"> </w:t>
      </w:r>
      <w:r w:rsidR="00A32259" w:rsidRPr="00590A7C">
        <w:rPr>
          <w:rFonts w:ascii="Times New Roman" w:hAnsi="Times New Roman" w:cs="Times New Roman"/>
          <w:color w:val="000000" w:themeColor="text1"/>
        </w:rPr>
        <w:t xml:space="preserve"> </w:t>
      </w:r>
      <w:r w:rsidRPr="00590A7C">
        <w:rPr>
          <w:rFonts w:ascii="Times New Roman" w:hAnsi="Times New Roman" w:cs="Times New Roman"/>
          <w:color w:val="000000" w:themeColor="text1"/>
        </w:rPr>
        <w:t>Prezentul ordin se publică în Monitoru</w:t>
      </w:r>
      <w:r w:rsidR="00A32259" w:rsidRPr="00590A7C">
        <w:rPr>
          <w:rFonts w:ascii="Times New Roman" w:hAnsi="Times New Roman" w:cs="Times New Roman"/>
          <w:color w:val="000000" w:themeColor="text1"/>
        </w:rPr>
        <w:t>l Oficial al României, Partea I</w:t>
      </w:r>
      <w:r w:rsidR="004944F0" w:rsidRPr="00590A7C">
        <w:rPr>
          <w:rFonts w:ascii="Times New Roman" w:hAnsi="Times New Roman" w:cs="Times New Roman"/>
          <w:color w:val="000000" w:themeColor="text1"/>
        </w:rPr>
        <w:t xml:space="preserve"> și intră în vigoare la data de 1</w:t>
      </w:r>
      <w:r w:rsidR="00D65576" w:rsidRPr="00590A7C">
        <w:rPr>
          <w:rFonts w:ascii="Times New Roman" w:hAnsi="Times New Roman" w:cs="Times New Roman"/>
          <w:color w:val="000000" w:themeColor="text1"/>
        </w:rPr>
        <w:t>7</w:t>
      </w:r>
      <w:r w:rsidR="004944F0" w:rsidRPr="00590A7C">
        <w:rPr>
          <w:rFonts w:ascii="Times New Roman" w:hAnsi="Times New Roman" w:cs="Times New Roman"/>
          <w:color w:val="000000" w:themeColor="text1"/>
        </w:rPr>
        <w:t xml:space="preserve"> decembrie 2018</w:t>
      </w:r>
      <w:r w:rsidR="00A32259" w:rsidRPr="00590A7C">
        <w:rPr>
          <w:rFonts w:ascii="Times New Roman" w:hAnsi="Times New Roman" w:cs="Times New Roman"/>
          <w:color w:val="000000" w:themeColor="text1"/>
        </w:rPr>
        <w:t>.</w:t>
      </w:r>
    </w:p>
    <w:p w:rsidR="002969EC" w:rsidRPr="00590A7C" w:rsidRDefault="002969EC" w:rsidP="003E5509">
      <w:pPr>
        <w:pStyle w:val="ListParagraph"/>
        <w:spacing w:line="360" w:lineRule="auto"/>
        <w:ind w:left="0"/>
        <w:jc w:val="both"/>
        <w:rPr>
          <w:rFonts w:ascii="Times New Roman" w:hAnsi="Times New Roman" w:cs="Times New Roman"/>
          <w:color w:val="000000" w:themeColor="text1"/>
        </w:rPr>
      </w:pPr>
    </w:p>
    <w:p w:rsidR="00C24D2D" w:rsidRPr="00590A7C" w:rsidRDefault="00C24D2D" w:rsidP="003E5509">
      <w:pPr>
        <w:pStyle w:val="Bodytext20"/>
        <w:shd w:val="clear" w:color="auto" w:fill="auto"/>
        <w:spacing w:before="0" w:line="360" w:lineRule="auto"/>
        <w:ind w:firstLine="0"/>
        <w:rPr>
          <w:b/>
          <w:bCs/>
          <w:color w:val="000000" w:themeColor="text1"/>
          <w:sz w:val="24"/>
          <w:szCs w:val="24"/>
          <w:lang w:val="ro-RO"/>
        </w:rPr>
      </w:pPr>
      <w:r w:rsidRPr="00590A7C">
        <w:rPr>
          <w:color w:val="000000" w:themeColor="text1"/>
          <w:sz w:val="24"/>
          <w:szCs w:val="24"/>
          <w:lang w:val="it-IT"/>
        </w:rPr>
        <w:t xml:space="preserve"> </w:t>
      </w:r>
    </w:p>
    <w:p w:rsidR="00C24D2D" w:rsidRPr="00590A7C" w:rsidRDefault="00C24D2D" w:rsidP="00EB6157">
      <w:pPr>
        <w:pStyle w:val="Bodytext20"/>
        <w:shd w:val="clear" w:color="auto" w:fill="auto"/>
        <w:spacing w:before="0" w:line="360" w:lineRule="auto"/>
        <w:ind w:firstLine="0"/>
        <w:jc w:val="center"/>
        <w:rPr>
          <w:b/>
          <w:bCs/>
          <w:color w:val="000000" w:themeColor="text1"/>
          <w:sz w:val="24"/>
          <w:szCs w:val="24"/>
          <w:lang w:val="ro-RO"/>
        </w:rPr>
      </w:pPr>
      <w:r w:rsidRPr="00590A7C">
        <w:rPr>
          <w:b/>
          <w:bCs/>
          <w:color w:val="000000" w:themeColor="text1"/>
          <w:sz w:val="24"/>
          <w:szCs w:val="24"/>
          <w:lang w:val="ro-RO"/>
        </w:rPr>
        <w:t>Pre</w:t>
      </w:r>
      <w:r w:rsidR="00426F02" w:rsidRPr="00590A7C">
        <w:rPr>
          <w:b/>
          <w:bCs/>
          <w:color w:val="000000" w:themeColor="text1"/>
          <w:sz w:val="24"/>
          <w:szCs w:val="24"/>
          <w:lang w:val="ro-RO"/>
        </w:rPr>
        <w:t>ș</w:t>
      </w:r>
      <w:r w:rsidRPr="00590A7C">
        <w:rPr>
          <w:b/>
          <w:bCs/>
          <w:color w:val="000000" w:themeColor="text1"/>
          <w:sz w:val="24"/>
          <w:szCs w:val="24"/>
          <w:lang w:val="ro-RO"/>
        </w:rPr>
        <w:t>edintele Autorită</w:t>
      </w:r>
      <w:r w:rsidR="00426F02" w:rsidRPr="00590A7C">
        <w:rPr>
          <w:b/>
          <w:bCs/>
          <w:color w:val="000000" w:themeColor="text1"/>
          <w:sz w:val="24"/>
          <w:szCs w:val="24"/>
          <w:lang w:val="ro-RO"/>
        </w:rPr>
        <w:t>ț</w:t>
      </w:r>
      <w:r w:rsidRPr="00590A7C">
        <w:rPr>
          <w:b/>
          <w:bCs/>
          <w:color w:val="000000" w:themeColor="text1"/>
          <w:sz w:val="24"/>
          <w:szCs w:val="24"/>
          <w:lang w:val="ro-RO"/>
        </w:rPr>
        <w:t>ii Na</w:t>
      </w:r>
      <w:r w:rsidR="00426F02" w:rsidRPr="00590A7C">
        <w:rPr>
          <w:b/>
          <w:bCs/>
          <w:color w:val="000000" w:themeColor="text1"/>
          <w:sz w:val="24"/>
          <w:szCs w:val="24"/>
          <w:lang w:val="ro-RO"/>
        </w:rPr>
        <w:t>ț</w:t>
      </w:r>
      <w:r w:rsidRPr="00590A7C">
        <w:rPr>
          <w:b/>
          <w:bCs/>
          <w:color w:val="000000" w:themeColor="text1"/>
          <w:sz w:val="24"/>
          <w:szCs w:val="24"/>
          <w:lang w:val="ro-RO"/>
        </w:rPr>
        <w:t>ionale de Reglementare în Domeniul Energiei</w:t>
      </w:r>
    </w:p>
    <w:p w:rsidR="00C24D2D" w:rsidRPr="00590A7C" w:rsidRDefault="00C24D2D" w:rsidP="00EB6157">
      <w:pPr>
        <w:spacing w:line="360" w:lineRule="auto"/>
        <w:jc w:val="center"/>
        <w:rPr>
          <w:rFonts w:ascii="Times New Roman" w:hAnsi="Times New Roman" w:cs="Times New Roman"/>
          <w:b/>
          <w:bCs/>
          <w:color w:val="000000" w:themeColor="text1"/>
        </w:rPr>
      </w:pPr>
      <w:r w:rsidRPr="00590A7C">
        <w:rPr>
          <w:rFonts w:ascii="Times New Roman" w:hAnsi="Times New Roman" w:cs="Times New Roman"/>
          <w:b/>
          <w:bCs/>
          <w:color w:val="000000" w:themeColor="text1"/>
        </w:rPr>
        <w:t xml:space="preserve">Dumitru </w:t>
      </w:r>
      <w:r w:rsidR="00D17F55" w:rsidRPr="00590A7C">
        <w:rPr>
          <w:rFonts w:ascii="Times New Roman" w:hAnsi="Times New Roman" w:cs="Times New Roman"/>
          <w:b/>
          <w:bCs/>
          <w:color w:val="000000" w:themeColor="text1"/>
        </w:rPr>
        <w:t>Chiriță</w:t>
      </w:r>
    </w:p>
    <w:p w:rsidR="006B58BC" w:rsidRPr="00590A7C" w:rsidRDefault="006B58BC" w:rsidP="00EB6157">
      <w:pPr>
        <w:spacing w:line="360" w:lineRule="auto"/>
        <w:jc w:val="center"/>
        <w:rPr>
          <w:rFonts w:ascii="Times New Roman" w:hAnsi="Times New Roman" w:cs="Times New Roman"/>
          <w:b/>
          <w:bCs/>
          <w:color w:val="000000" w:themeColor="text1"/>
        </w:rPr>
      </w:pPr>
    </w:p>
    <w:p w:rsidR="006B58BC" w:rsidRPr="00590A7C" w:rsidRDefault="006B58BC" w:rsidP="00EB6157">
      <w:pPr>
        <w:spacing w:line="360" w:lineRule="auto"/>
        <w:jc w:val="center"/>
        <w:rPr>
          <w:rFonts w:ascii="Times New Roman" w:hAnsi="Times New Roman" w:cs="Times New Roman"/>
          <w:b/>
          <w:bCs/>
          <w:color w:val="000000" w:themeColor="text1"/>
        </w:rPr>
      </w:pPr>
    </w:p>
    <w:p w:rsidR="006B58BC" w:rsidRPr="00590A7C" w:rsidRDefault="006B58BC" w:rsidP="00EB6157">
      <w:pPr>
        <w:spacing w:line="360" w:lineRule="auto"/>
        <w:jc w:val="center"/>
        <w:rPr>
          <w:rFonts w:ascii="Times New Roman" w:hAnsi="Times New Roman" w:cs="Times New Roman"/>
          <w:b/>
          <w:bCs/>
          <w:color w:val="000000" w:themeColor="text1"/>
        </w:rPr>
      </w:pPr>
    </w:p>
    <w:sectPr w:rsidR="006B58BC" w:rsidRPr="00590A7C" w:rsidSect="00E04437">
      <w:footerReference w:type="default" r:id="rId8"/>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5B600E5" w16cid:durableId="1FC1CEFF"/>
  <w16cid:commentId w16cid:paraId="724D1CCB" w16cid:durableId="1FC1CF9D"/>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4CD0" w:rsidRDefault="00A14CD0" w:rsidP="003F7EA5">
      <w:r>
        <w:separator/>
      </w:r>
    </w:p>
  </w:endnote>
  <w:endnote w:type="continuationSeparator" w:id="0">
    <w:p w:rsidR="00A14CD0" w:rsidRDefault="00A14CD0" w:rsidP="003F7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10022FF" w:usb1="C000E47F" w:usb2="00000029" w:usb3="00000000" w:csb0="000001D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4D0C" w:rsidRDefault="00134D0C">
    <w:pPr>
      <w:pStyle w:val="Footer"/>
      <w:jc w:val="right"/>
    </w:pPr>
    <w:r w:rsidRPr="003F7EA5">
      <w:rPr>
        <w:rFonts w:ascii="Times New Roman" w:hAnsi="Times New Roman" w:cs="Times New Roman"/>
      </w:rPr>
      <w:fldChar w:fldCharType="begin"/>
    </w:r>
    <w:r w:rsidRPr="003F7EA5">
      <w:rPr>
        <w:rFonts w:ascii="Times New Roman" w:hAnsi="Times New Roman" w:cs="Times New Roman"/>
      </w:rPr>
      <w:instrText xml:space="preserve"> PAGE   \* MERGEFORMAT </w:instrText>
    </w:r>
    <w:r w:rsidRPr="003F7EA5">
      <w:rPr>
        <w:rFonts w:ascii="Times New Roman" w:hAnsi="Times New Roman" w:cs="Times New Roman"/>
      </w:rPr>
      <w:fldChar w:fldCharType="separate"/>
    </w:r>
    <w:r w:rsidR="00674E8B">
      <w:rPr>
        <w:rFonts w:ascii="Times New Roman" w:hAnsi="Times New Roman" w:cs="Times New Roman"/>
        <w:noProof/>
      </w:rPr>
      <w:t>1</w:t>
    </w:r>
    <w:r w:rsidRPr="003F7EA5">
      <w:rPr>
        <w:rFonts w:ascii="Times New Roman" w:hAnsi="Times New Roman" w:cs="Times New Roman"/>
      </w:rPr>
      <w:fldChar w:fldCharType="end"/>
    </w:r>
  </w:p>
  <w:p w:rsidR="00134D0C" w:rsidRDefault="00134D0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4CD0" w:rsidRDefault="00A14CD0" w:rsidP="003F7EA5">
      <w:r>
        <w:separator/>
      </w:r>
    </w:p>
  </w:footnote>
  <w:footnote w:type="continuationSeparator" w:id="0">
    <w:p w:rsidR="00A14CD0" w:rsidRDefault="00A14CD0" w:rsidP="003F7E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77019"/>
    <w:multiLevelType w:val="hybridMultilevel"/>
    <w:tmpl w:val="5CE4ED48"/>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 w15:restartNumberingAfterBreak="0">
    <w:nsid w:val="0237170E"/>
    <w:multiLevelType w:val="hybridMultilevel"/>
    <w:tmpl w:val="168C5EB2"/>
    <w:lvl w:ilvl="0" w:tplc="6688CF7A">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2" w15:restartNumberingAfterBreak="0">
    <w:nsid w:val="03230C16"/>
    <w:multiLevelType w:val="hybridMultilevel"/>
    <w:tmpl w:val="FF8641E4"/>
    <w:lvl w:ilvl="0" w:tplc="3FD8A2E4">
      <w:start w:val="1"/>
      <w:numFmt w:val="lowerLetter"/>
      <w:lvlText w:val="%1)"/>
      <w:lvlJc w:val="left"/>
      <w:pPr>
        <w:ind w:left="4112" w:hanging="360"/>
      </w:pPr>
      <w:rPr>
        <w:b w:val="0"/>
        <w:bCs w:val="0"/>
      </w:rPr>
    </w:lvl>
    <w:lvl w:ilvl="1" w:tplc="6DD047FA">
      <w:start w:val="1"/>
      <w:numFmt w:val="lowerRoman"/>
      <w:lvlText w:val="%2)"/>
      <w:lvlJc w:val="left"/>
      <w:pPr>
        <w:ind w:left="1952" w:hanging="360"/>
      </w:pPr>
      <w:rPr>
        <w:rFonts w:hint="default"/>
      </w:rPr>
    </w:lvl>
    <w:lvl w:ilvl="2" w:tplc="0418001B">
      <w:start w:val="1"/>
      <w:numFmt w:val="lowerRoman"/>
      <w:lvlText w:val="%3."/>
      <w:lvlJc w:val="right"/>
      <w:pPr>
        <w:ind w:left="2672" w:hanging="180"/>
      </w:pPr>
    </w:lvl>
    <w:lvl w:ilvl="3" w:tplc="0418000F">
      <w:start w:val="1"/>
      <w:numFmt w:val="decimal"/>
      <w:lvlText w:val="%4."/>
      <w:lvlJc w:val="left"/>
      <w:pPr>
        <w:ind w:left="3392" w:hanging="360"/>
      </w:pPr>
    </w:lvl>
    <w:lvl w:ilvl="4" w:tplc="04180019">
      <w:start w:val="1"/>
      <w:numFmt w:val="lowerLetter"/>
      <w:lvlText w:val="%5."/>
      <w:lvlJc w:val="left"/>
      <w:pPr>
        <w:ind w:left="4112" w:hanging="360"/>
      </w:pPr>
    </w:lvl>
    <w:lvl w:ilvl="5" w:tplc="0418001B">
      <w:start w:val="1"/>
      <w:numFmt w:val="lowerRoman"/>
      <w:lvlText w:val="%6."/>
      <w:lvlJc w:val="right"/>
      <w:pPr>
        <w:ind w:left="4832" w:hanging="180"/>
      </w:pPr>
    </w:lvl>
    <w:lvl w:ilvl="6" w:tplc="0418000F">
      <w:start w:val="1"/>
      <w:numFmt w:val="decimal"/>
      <w:lvlText w:val="%7."/>
      <w:lvlJc w:val="left"/>
      <w:pPr>
        <w:ind w:left="5552" w:hanging="360"/>
      </w:pPr>
    </w:lvl>
    <w:lvl w:ilvl="7" w:tplc="04180019">
      <w:start w:val="1"/>
      <w:numFmt w:val="lowerLetter"/>
      <w:lvlText w:val="%8."/>
      <w:lvlJc w:val="left"/>
      <w:pPr>
        <w:ind w:left="6272" w:hanging="360"/>
      </w:pPr>
    </w:lvl>
    <w:lvl w:ilvl="8" w:tplc="0418001B">
      <w:start w:val="1"/>
      <w:numFmt w:val="lowerRoman"/>
      <w:lvlText w:val="%9."/>
      <w:lvlJc w:val="right"/>
      <w:pPr>
        <w:ind w:left="6992" w:hanging="180"/>
      </w:pPr>
    </w:lvl>
  </w:abstractNum>
  <w:abstractNum w:abstractNumId="3" w15:restartNumberingAfterBreak="0">
    <w:nsid w:val="0826452D"/>
    <w:multiLevelType w:val="hybridMultilevel"/>
    <w:tmpl w:val="416C55A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098C605E"/>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09A7D1B"/>
    <w:multiLevelType w:val="hybridMultilevel"/>
    <w:tmpl w:val="22AA41FE"/>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6" w15:restartNumberingAfterBreak="0">
    <w:nsid w:val="210F7C2D"/>
    <w:multiLevelType w:val="hybridMultilevel"/>
    <w:tmpl w:val="D0DAEB24"/>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7" w15:restartNumberingAfterBreak="0">
    <w:nsid w:val="225960AE"/>
    <w:multiLevelType w:val="hybridMultilevel"/>
    <w:tmpl w:val="D0DAEB24"/>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8" w15:restartNumberingAfterBreak="0">
    <w:nsid w:val="228B764A"/>
    <w:multiLevelType w:val="hybridMultilevel"/>
    <w:tmpl w:val="6E10CF8C"/>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15:restartNumberingAfterBreak="0">
    <w:nsid w:val="26717C92"/>
    <w:multiLevelType w:val="hybridMultilevel"/>
    <w:tmpl w:val="75222B7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26A3665D"/>
    <w:multiLevelType w:val="hybridMultilevel"/>
    <w:tmpl w:val="F6CED2AA"/>
    <w:lvl w:ilvl="0" w:tplc="0409000F">
      <w:start w:val="1"/>
      <w:numFmt w:val="decimal"/>
      <w:lvlText w:val="%1."/>
      <w:lvlJc w:val="left"/>
      <w:pPr>
        <w:ind w:left="720" w:hanging="360"/>
      </w:pPr>
      <w:rPr>
        <w:rFonts w:hint="default"/>
      </w:rPr>
    </w:lvl>
    <w:lvl w:ilvl="1" w:tplc="C848F1F4">
      <w:start w:val="1"/>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26E67796"/>
    <w:multiLevelType w:val="hybridMultilevel"/>
    <w:tmpl w:val="F440EB0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2" w15:restartNumberingAfterBreak="0">
    <w:nsid w:val="26EB44FB"/>
    <w:multiLevelType w:val="hybridMultilevel"/>
    <w:tmpl w:val="4846326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3" w15:restartNumberingAfterBreak="0">
    <w:nsid w:val="31787B8A"/>
    <w:multiLevelType w:val="hybridMultilevel"/>
    <w:tmpl w:val="5D7CEA0C"/>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4" w15:restartNumberingAfterBreak="0">
    <w:nsid w:val="317F1B52"/>
    <w:multiLevelType w:val="hybridMultilevel"/>
    <w:tmpl w:val="E5D01E3A"/>
    <w:lvl w:ilvl="0" w:tplc="F6B626CE">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5" w15:restartNumberingAfterBreak="0">
    <w:nsid w:val="353F6564"/>
    <w:multiLevelType w:val="hybridMultilevel"/>
    <w:tmpl w:val="D4A08906"/>
    <w:lvl w:ilvl="0" w:tplc="04090019">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15:restartNumberingAfterBreak="0">
    <w:nsid w:val="38F37B59"/>
    <w:multiLevelType w:val="hybridMultilevel"/>
    <w:tmpl w:val="27FC3B5A"/>
    <w:lvl w:ilvl="0" w:tplc="A574C652">
      <w:start w:val="1"/>
      <w:numFmt w:val="lowerLetter"/>
      <w:lvlText w:val="%1)"/>
      <w:lvlJc w:val="left"/>
      <w:pPr>
        <w:ind w:left="1402" w:hanging="360"/>
      </w:pPr>
      <w:rPr>
        <w:rFonts w:ascii="Times New Roman" w:hAnsi="Times New Roman" w:cs="Times New Roman" w:hint="default"/>
      </w:rPr>
    </w:lvl>
    <w:lvl w:ilvl="1" w:tplc="75A0DFFE">
      <w:start w:val="2"/>
      <w:numFmt w:val="decimal"/>
      <w:lvlText w:val="(%2)"/>
      <w:lvlJc w:val="left"/>
      <w:pPr>
        <w:tabs>
          <w:tab w:val="num" w:pos="2122"/>
        </w:tabs>
        <w:ind w:left="2122" w:hanging="360"/>
      </w:pPr>
      <w:rPr>
        <w:rFonts w:ascii="Times New Roman" w:hAnsi="Times New Roman" w:cs="Times New Roman" w:hint="default"/>
      </w:rPr>
    </w:lvl>
    <w:lvl w:ilvl="2" w:tplc="0409001B">
      <w:start w:val="1"/>
      <w:numFmt w:val="lowerRoman"/>
      <w:lvlText w:val="%3."/>
      <w:lvlJc w:val="right"/>
      <w:pPr>
        <w:ind w:left="2842" w:hanging="180"/>
      </w:pPr>
      <w:rPr>
        <w:rFonts w:ascii="Times New Roman" w:hAnsi="Times New Roman" w:cs="Times New Roman"/>
      </w:rPr>
    </w:lvl>
    <w:lvl w:ilvl="3" w:tplc="0409000F">
      <w:start w:val="1"/>
      <w:numFmt w:val="decimal"/>
      <w:lvlText w:val="%4."/>
      <w:lvlJc w:val="left"/>
      <w:pPr>
        <w:ind w:left="3562" w:hanging="360"/>
      </w:pPr>
      <w:rPr>
        <w:rFonts w:ascii="Times New Roman" w:hAnsi="Times New Roman" w:cs="Times New Roman"/>
      </w:rPr>
    </w:lvl>
    <w:lvl w:ilvl="4" w:tplc="04090019">
      <w:start w:val="1"/>
      <w:numFmt w:val="lowerLetter"/>
      <w:lvlText w:val="%5."/>
      <w:lvlJc w:val="left"/>
      <w:pPr>
        <w:ind w:left="4282" w:hanging="360"/>
      </w:pPr>
      <w:rPr>
        <w:rFonts w:ascii="Times New Roman" w:hAnsi="Times New Roman" w:cs="Times New Roman"/>
      </w:rPr>
    </w:lvl>
    <w:lvl w:ilvl="5" w:tplc="0409001B">
      <w:start w:val="1"/>
      <w:numFmt w:val="lowerRoman"/>
      <w:lvlText w:val="%6."/>
      <w:lvlJc w:val="right"/>
      <w:pPr>
        <w:ind w:left="5002" w:hanging="180"/>
      </w:pPr>
      <w:rPr>
        <w:rFonts w:ascii="Times New Roman" w:hAnsi="Times New Roman" w:cs="Times New Roman"/>
      </w:rPr>
    </w:lvl>
    <w:lvl w:ilvl="6" w:tplc="0409000F">
      <w:start w:val="1"/>
      <w:numFmt w:val="decimal"/>
      <w:lvlText w:val="%7."/>
      <w:lvlJc w:val="left"/>
      <w:pPr>
        <w:ind w:left="5722" w:hanging="360"/>
      </w:pPr>
      <w:rPr>
        <w:rFonts w:ascii="Times New Roman" w:hAnsi="Times New Roman" w:cs="Times New Roman"/>
      </w:rPr>
    </w:lvl>
    <w:lvl w:ilvl="7" w:tplc="04090019">
      <w:start w:val="1"/>
      <w:numFmt w:val="lowerLetter"/>
      <w:lvlText w:val="%8."/>
      <w:lvlJc w:val="left"/>
      <w:pPr>
        <w:ind w:left="6442" w:hanging="360"/>
      </w:pPr>
      <w:rPr>
        <w:rFonts w:ascii="Times New Roman" w:hAnsi="Times New Roman" w:cs="Times New Roman"/>
      </w:rPr>
    </w:lvl>
    <w:lvl w:ilvl="8" w:tplc="0409001B">
      <w:start w:val="1"/>
      <w:numFmt w:val="lowerRoman"/>
      <w:lvlText w:val="%9."/>
      <w:lvlJc w:val="right"/>
      <w:pPr>
        <w:ind w:left="7162" w:hanging="180"/>
      </w:pPr>
      <w:rPr>
        <w:rFonts w:ascii="Times New Roman" w:hAnsi="Times New Roman" w:cs="Times New Roman"/>
      </w:rPr>
    </w:lvl>
  </w:abstractNum>
  <w:abstractNum w:abstractNumId="17" w15:restartNumberingAfterBreak="0">
    <w:nsid w:val="395116B8"/>
    <w:multiLevelType w:val="hybridMultilevel"/>
    <w:tmpl w:val="8E9C58E0"/>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3BE16C89"/>
    <w:multiLevelType w:val="hybridMultilevel"/>
    <w:tmpl w:val="0DFA7A52"/>
    <w:lvl w:ilvl="0" w:tplc="9B6E7B58">
      <w:start w:val="1"/>
      <w:numFmt w:val="lowerRoman"/>
      <w:lvlText w:val="%1)"/>
      <w:lvlJc w:val="left"/>
      <w:pPr>
        <w:ind w:left="2563" w:hanging="360"/>
      </w:pPr>
      <w:rPr>
        <w:rFonts w:hint="default"/>
      </w:rPr>
    </w:lvl>
    <w:lvl w:ilvl="1" w:tplc="04180019">
      <w:start w:val="1"/>
      <w:numFmt w:val="lowerLetter"/>
      <w:lvlText w:val="%2."/>
      <w:lvlJc w:val="left"/>
      <w:pPr>
        <w:ind w:left="3283" w:hanging="360"/>
      </w:pPr>
    </w:lvl>
    <w:lvl w:ilvl="2" w:tplc="0418001B">
      <w:start w:val="1"/>
      <w:numFmt w:val="lowerRoman"/>
      <w:lvlText w:val="%3."/>
      <w:lvlJc w:val="right"/>
      <w:pPr>
        <w:ind w:left="4003" w:hanging="180"/>
      </w:pPr>
    </w:lvl>
    <w:lvl w:ilvl="3" w:tplc="0418000F">
      <w:start w:val="1"/>
      <w:numFmt w:val="decimal"/>
      <w:lvlText w:val="%4."/>
      <w:lvlJc w:val="left"/>
      <w:pPr>
        <w:ind w:left="4723" w:hanging="360"/>
      </w:pPr>
    </w:lvl>
    <w:lvl w:ilvl="4" w:tplc="04180019">
      <w:start w:val="1"/>
      <w:numFmt w:val="lowerLetter"/>
      <w:lvlText w:val="%5."/>
      <w:lvlJc w:val="left"/>
      <w:pPr>
        <w:ind w:left="5443" w:hanging="360"/>
      </w:pPr>
    </w:lvl>
    <w:lvl w:ilvl="5" w:tplc="0418001B">
      <w:start w:val="1"/>
      <w:numFmt w:val="lowerRoman"/>
      <w:lvlText w:val="%6."/>
      <w:lvlJc w:val="right"/>
      <w:pPr>
        <w:ind w:left="6163" w:hanging="180"/>
      </w:pPr>
    </w:lvl>
    <w:lvl w:ilvl="6" w:tplc="0418000F">
      <w:start w:val="1"/>
      <w:numFmt w:val="decimal"/>
      <w:lvlText w:val="%7."/>
      <w:lvlJc w:val="left"/>
      <w:pPr>
        <w:ind w:left="6883" w:hanging="360"/>
      </w:pPr>
    </w:lvl>
    <w:lvl w:ilvl="7" w:tplc="04180019">
      <w:start w:val="1"/>
      <w:numFmt w:val="lowerLetter"/>
      <w:lvlText w:val="%8."/>
      <w:lvlJc w:val="left"/>
      <w:pPr>
        <w:ind w:left="7603" w:hanging="360"/>
      </w:pPr>
    </w:lvl>
    <w:lvl w:ilvl="8" w:tplc="0418001B">
      <w:start w:val="1"/>
      <w:numFmt w:val="lowerRoman"/>
      <w:lvlText w:val="%9."/>
      <w:lvlJc w:val="right"/>
      <w:pPr>
        <w:ind w:left="8323" w:hanging="180"/>
      </w:pPr>
    </w:lvl>
  </w:abstractNum>
  <w:abstractNum w:abstractNumId="19" w15:restartNumberingAfterBreak="0">
    <w:nsid w:val="3D301C98"/>
    <w:multiLevelType w:val="hybridMultilevel"/>
    <w:tmpl w:val="C52EF548"/>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20" w15:restartNumberingAfterBreak="0">
    <w:nsid w:val="4C3374F1"/>
    <w:multiLevelType w:val="hybridMultilevel"/>
    <w:tmpl w:val="34DC2D5E"/>
    <w:lvl w:ilvl="0" w:tplc="3FD8A2E4">
      <w:start w:val="1"/>
      <w:numFmt w:val="lowerLetter"/>
      <w:lvlText w:val="%1)"/>
      <w:lvlJc w:val="left"/>
      <w:pPr>
        <w:ind w:left="3600" w:hanging="360"/>
      </w:pPr>
      <w:rPr>
        <w:b w:val="0"/>
        <w:bCs w:val="0"/>
      </w:rPr>
    </w:lvl>
    <w:lvl w:ilvl="1" w:tplc="6DD047FA">
      <w:start w:val="1"/>
      <w:numFmt w:val="lowerRoman"/>
      <w:lvlText w:val="%2)"/>
      <w:lvlJc w:val="left"/>
      <w:pPr>
        <w:ind w:left="1440" w:hanging="360"/>
      </w:pPr>
      <w:rPr>
        <w:rFonts w:hint="default"/>
      </w:rPr>
    </w:lvl>
    <w:lvl w:ilvl="2" w:tplc="9B6E7B58">
      <w:start w:val="1"/>
      <w:numFmt w:val="lowerRoman"/>
      <w:lvlText w:val="%3)"/>
      <w:lvlJc w:val="left"/>
      <w:pPr>
        <w:ind w:left="2160" w:hanging="180"/>
      </w:pPr>
      <w:rPr>
        <w:rFonts w:hint="default"/>
      </w:r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1" w15:restartNumberingAfterBreak="0">
    <w:nsid w:val="4C687F88"/>
    <w:multiLevelType w:val="hybridMultilevel"/>
    <w:tmpl w:val="B5E6CE02"/>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2" w15:restartNumberingAfterBreak="0">
    <w:nsid w:val="52456F36"/>
    <w:multiLevelType w:val="hybridMultilevel"/>
    <w:tmpl w:val="0E6CA9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EA8E4E8">
      <w:numFmt w:val="bullet"/>
      <w:lvlText w:val="-"/>
      <w:lvlJc w:val="left"/>
      <w:pPr>
        <w:ind w:left="2880" w:hanging="360"/>
      </w:pPr>
      <w:rPr>
        <w:rFonts w:ascii="Tahoma" w:eastAsia="Times New Roman" w:hAnsi="Tahoma" w:hint="default"/>
      </w:rPr>
    </w:lvl>
    <w:lvl w:ilvl="4" w:tplc="FFFFFFFF">
      <w:start w:val="1"/>
      <w:numFmt w:val="lowerLetter"/>
      <w:lvlText w:val="%5)"/>
      <w:lvlJc w:val="left"/>
      <w:pPr>
        <w:ind w:left="3600" w:hanging="360"/>
      </w:pPr>
      <w:rPr>
        <w:b w:val="0"/>
        <w:bCs w:val="0"/>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3" w15:restartNumberingAfterBreak="0">
    <w:nsid w:val="553B091C"/>
    <w:multiLevelType w:val="multilevel"/>
    <w:tmpl w:val="6EFADA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5D93D15"/>
    <w:multiLevelType w:val="hybridMultilevel"/>
    <w:tmpl w:val="F550BA8C"/>
    <w:lvl w:ilvl="0" w:tplc="059CA2B8">
      <w:start w:val="1"/>
      <w:numFmt w:val="lowerLetter"/>
      <w:lvlText w:val="%1)"/>
      <w:lvlJc w:val="left"/>
      <w:pPr>
        <w:ind w:left="1860" w:hanging="360"/>
      </w:pPr>
      <w:rPr>
        <w:b w:val="0"/>
        <w:bCs w:val="0"/>
      </w:rPr>
    </w:lvl>
    <w:lvl w:ilvl="1" w:tplc="08090019">
      <w:start w:val="1"/>
      <w:numFmt w:val="lowerLetter"/>
      <w:lvlText w:val="%2."/>
      <w:lvlJc w:val="left"/>
      <w:pPr>
        <w:ind w:left="2580" w:hanging="360"/>
      </w:pPr>
    </w:lvl>
    <w:lvl w:ilvl="2" w:tplc="0809001B">
      <w:start w:val="1"/>
      <w:numFmt w:val="lowerRoman"/>
      <w:lvlText w:val="%3."/>
      <w:lvlJc w:val="right"/>
      <w:pPr>
        <w:ind w:left="3300" w:hanging="180"/>
      </w:pPr>
    </w:lvl>
    <w:lvl w:ilvl="3" w:tplc="0809000F">
      <w:start w:val="1"/>
      <w:numFmt w:val="decimal"/>
      <w:lvlText w:val="%4."/>
      <w:lvlJc w:val="left"/>
      <w:pPr>
        <w:ind w:left="4020" w:hanging="360"/>
      </w:pPr>
    </w:lvl>
    <w:lvl w:ilvl="4" w:tplc="08090019">
      <w:start w:val="1"/>
      <w:numFmt w:val="lowerLetter"/>
      <w:lvlText w:val="%5."/>
      <w:lvlJc w:val="left"/>
      <w:pPr>
        <w:ind w:left="4740" w:hanging="360"/>
      </w:pPr>
    </w:lvl>
    <w:lvl w:ilvl="5" w:tplc="0809001B">
      <w:start w:val="1"/>
      <w:numFmt w:val="lowerRoman"/>
      <w:lvlText w:val="%6."/>
      <w:lvlJc w:val="right"/>
      <w:pPr>
        <w:ind w:left="5460" w:hanging="180"/>
      </w:pPr>
    </w:lvl>
    <w:lvl w:ilvl="6" w:tplc="0809000F">
      <w:start w:val="1"/>
      <w:numFmt w:val="decimal"/>
      <w:lvlText w:val="%7."/>
      <w:lvlJc w:val="left"/>
      <w:pPr>
        <w:ind w:left="6180" w:hanging="360"/>
      </w:pPr>
    </w:lvl>
    <w:lvl w:ilvl="7" w:tplc="08090019">
      <w:start w:val="1"/>
      <w:numFmt w:val="lowerLetter"/>
      <w:lvlText w:val="%8."/>
      <w:lvlJc w:val="left"/>
      <w:pPr>
        <w:ind w:left="6900" w:hanging="360"/>
      </w:pPr>
    </w:lvl>
    <w:lvl w:ilvl="8" w:tplc="0809001B">
      <w:start w:val="1"/>
      <w:numFmt w:val="lowerRoman"/>
      <w:lvlText w:val="%9."/>
      <w:lvlJc w:val="right"/>
      <w:pPr>
        <w:ind w:left="7620" w:hanging="180"/>
      </w:pPr>
    </w:lvl>
  </w:abstractNum>
  <w:abstractNum w:abstractNumId="25" w15:restartNumberingAfterBreak="0">
    <w:nsid w:val="55E56BB1"/>
    <w:multiLevelType w:val="hybridMultilevel"/>
    <w:tmpl w:val="60C82BF6"/>
    <w:lvl w:ilvl="0" w:tplc="7C44C3DA">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6" w15:restartNumberingAfterBreak="0">
    <w:nsid w:val="591D78BD"/>
    <w:multiLevelType w:val="hybridMultilevel"/>
    <w:tmpl w:val="7FC41A38"/>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7" w15:restartNumberingAfterBreak="0">
    <w:nsid w:val="5C3D50FA"/>
    <w:multiLevelType w:val="hybridMultilevel"/>
    <w:tmpl w:val="EE40C1E0"/>
    <w:lvl w:ilvl="0" w:tplc="35C412F0">
      <w:start w:val="1"/>
      <w:numFmt w:val="lowerLetter"/>
      <w:lvlText w:val="%1)"/>
      <w:lvlJc w:val="left"/>
      <w:pPr>
        <w:ind w:left="720" w:hanging="360"/>
      </w:pPr>
      <w:rPr>
        <w:rFonts w:ascii="Times New Roman" w:eastAsia="Times New Roman" w:hAnsi="Times New Roman"/>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28" w15:restartNumberingAfterBreak="0">
    <w:nsid w:val="606D0F3B"/>
    <w:multiLevelType w:val="hybridMultilevel"/>
    <w:tmpl w:val="D0DAEB24"/>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29" w15:restartNumberingAfterBreak="0">
    <w:nsid w:val="60986249"/>
    <w:multiLevelType w:val="hybridMultilevel"/>
    <w:tmpl w:val="B9A697AE"/>
    <w:lvl w:ilvl="0" w:tplc="04180017">
      <w:start w:val="1"/>
      <w:numFmt w:val="lowerLetter"/>
      <w:lvlText w:val="%1)"/>
      <w:lvlJc w:val="left"/>
      <w:pPr>
        <w:ind w:left="1080" w:hanging="360"/>
      </w:p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0" w15:restartNumberingAfterBreak="0">
    <w:nsid w:val="61AB1B0E"/>
    <w:multiLevelType w:val="hybridMultilevel"/>
    <w:tmpl w:val="CE52CC6A"/>
    <w:lvl w:ilvl="0" w:tplc="04180017">
      <w:start w:val="1"/>
      <w:numFmt w:val="lowerLetter"/>
      <w:lvlText w:val="%1)"/>
      <w:lvlJc w:val="left"/>
      <w:pPr>
        <w:ind w:left="371" w:hanging="360"/>
      </w:pPr>
      <w:rPr>
        <w:rFonts w:hint="default"/>
      </w:rPr>
    </w:lvl>
    <w:lvl w:ilvl="1" w:tplc="04090019">
      <w:start w:val="1"/>
      <w:numFmt w:val="lowerLetter"/>
      <w:lvlText w:val="%2."/>
      <w:lvlJc w:val="left"/>
      <w:pPr>
        <w:ind w:left="1091" w:hanging="360"/>
      </w:pPr>
    </w:lvl>
    <w:lvl w:ilvl="2" w:tplc="0409001B">
      <w:start w:val="1"/>
      <w:numFmt w:val="lowerRoman"/>
      <w:lvlText w:val="%3."/>
      <w:lvlJc w:val="right"/>
      <w:pPr>
        <w:ind w:left="1811" w:hanging="180"/>
      </w:pPr>
    </w:lvl>
    <w:lvl w:ilvl="3" w:tplc="0409000F">
      <w:start w:val="1"/>
      <w:numFmt w:val="decimal"/>
      <w:lvlText w:val="%4."/>
      <w:lvlJc w:val="left"/>
      <w:pPr>
        <w:ind w:left="2531" w:hanging="360"/>
      </w:pPr>
    </w:lvl>
    <w:lvl w:ilvl="4" w:tplc="04090019">
      <w:start w:val="1"/>
      <w:numFmt w:val="lowerLetter"/>
      <w:lvlText w:val="%5."/>
      <w:lvlJc w:val="left"/>
      <w:pPr>
        <w:ind w:left="3251" w:hanging="360"/>
      </w:pPr>
    </w:lvl>
    <w:lvl w:ilvl="5" w:tplc="0409001B">
      <w:start w:val="1"/>
      <w:numFmt w:val="lowerRoman"/>
      <w:lvlText w:val="%6."/>
      <w:lvlJc w:val="right"/>
      <w:pPr>
        <w:ind w:left="3971" w:hanging="180"/>
      </w:pPr>
    </w:lvl>
    <w:lvl w:ilvl="6" w:tplc="0409000F">
      <w:start w:val="1"/>
      <w:numFmt w:val="decimal"/>
      <w:lvlText w:val="%7."/>
      <w:lvlJc w:val="left"/>
      <w:pPr>
        <w:ind w:left="4691" w:hanging="360"/>
      </w:pPr>
    </w:lvl>
    <w:lvl w:ilvl="7" w:tplc="04090019">
      <w:start w:val="1"/>
      <w:numFmt w:val="lowerLetter"/>
      <w:lvlText w:val="%8."/>
      <w:lvlJc w:val="left"/>
      <w:pPr>
        <w:ind w:left="5411" w:hanging="360"/>
      </w:pPr>
    </w:lvl>
    <w:lvl w:ilvl="8" w:tplc="0409001B">
      <w:start w:val="1"/>
      <w:numFmt w:val="lowerRoman"/>
      <w:lvlText w:val="%9."/>
      <w:lvlJc w:val="right"/>
      <w:pPr>
        <w:ind w:left="6131" w:hanging="180"/>
      </w:pPr>
    </w:lvl>
  </w:abstractNum>
  <w:abstractNum w:abstractNumId="31" w15:restartNumberingAfterBreak="0">
    <w:nsid w:val="61BE7EFD"/>
    <w:multiLevelType w:val="hybridMultilevel"/>
    <w:tmpl w:val="94BEC9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6C4B3808"/>
    <w:multiLevelType w:val="hybridMultilevel"/>
    <w:tmpl w:val="047C8062"/>
    <w:lvl w:ilvl="0" w:tplc="9B6E7B58">
      <w:start w:val="1"/>
      <w:numFmt w:val="lowerRoman"/>
      <w:lvlText w:val="%1)"/>
      <w:lvlJc w:val="left"/>
      <w:pPr>
        <w:ind w:left="1440" w:hanging="720"/>
      </w:pPr>
      <w:rPr>
        <w:rFonts w:hint="default"/>
      </w:rPr>
    </w:lvl>
    <w:lvl w:ilvl="1" w:tplc="DE2CC910">
      <w:start w:val="1"/>
      <w:numFmt w:val="lowerLetter"/>
      <w:lvlText w:val="%2."/>
      <w:lvlJc w:val="left"/>
      <w:pPr>
        <w:ind w:left="2160" w:hanging="720"/>
      </w:pPr>
      <w:rPr>
        <w:rFonts w:hint="default"/>
      </w:rPr>
    </w:lvl>
    <w:lvl w:ilvl="2" w:tplc="A69678C0">
      <w:start w:val="2"/>
      <w:numFmt w:val="bullet"/>
      <w:lvlText w:val="•"/>
      <w:lvlJc w:val="left"/>
      <w:pPr>
        <w:ind w:left="2700" w:hanging="360"/>
      </w:pPr>
      <w:rPr>
        <w:rFonts w:ascii="Times New Roman" w:eastAsia="Times New Roman" w:hAnsi="Times New Roman" w:hint="default"/>
      </w:rPr>
    </w:lvl>
    <w:lvl w:ilvl="3" w:tplc="0418000F">
      <w:start w:val="1"/>
      <w:numFmt w:val="decimal"/>
      <w:lvlText w:val="%4."/>
      <w:lvlJc w:val="left"/>
      <w:pPr>
        <w:ind w:left="3240" w:hanging="360"/>
      </w:pPr>
    </w:lvl>
    <w:lvl w:ilvl="4" w:tplc="04180019">
      <w:start w:val="1"/>
      <w:numFmt w:val="lowerLetter"/>
      <w:lvlText w:val="%5."/>
      <w:lvlJc w:val="left"/>
      <w:pPr>
        <w:ind w:left="3960" w:hanging="360"/>
      </w:pPr>
    </w:lvl>
    <w:lvl w:ilvl="5" w:tplc="0418001B">
      <w:start w:val="1"/>
      <w:numFmt w:val="lowerRoman"/>
      <w:lvlText w:val="%6."/>
      <w:lvlJc w:val="right"/>
      <w:pPr>
        <w:ind w:left="4680" w:hanging="180"/>
      </w:pPr>
    </w:lvl>
    <w:lvl w:ilvl="6" w:tplc="0418000F">
      <w:start w:val="1"/>
      <w:numFmt w:val="decimal"/>
      <w:lvlText w:val="%7."/>
      <w:lvlJc w:val="left"/>
      <w:pPr>
        <w:ind w:left="5400" w:hanging="360"/>
      </w:pPr>
    </w:lvl>
    <w:lvl w:ilvl="7" w:tplc="04180019">
      <w:start w:val="1"/>
      <w:numFmt w:val="lowerLetter"/>
      <w:lvlText w:val="%8."/>
      <w:lvlJc w:val="left"/>
      <w:pPr>
        <w:ind w:left="6120" w:hanging="360"/>
      </w:pPr>
    </w:lvl>
    <w:lvl w:ilvl="8" w:tplc="0418001B">
      <w:start w:val="1"/>
      <w:numFmt w:val="lowerRoman"/>
      <w:lvlText w:val="%9."/>
      <w:lvlJc w:val="right"/>
      <w:pPr>
        <w:ind w:left="6840" w:hanging="180"/>
      </w:pPr>
    </w:lvl>
  </w:abstractNum>
  <w:abstractNum w:abstractNumId="33" w15:restartNumberingAfterBreak="0">
    <w:nsid w:val="70BE6E81"/>
    <w:multiLevelType w:val="hybridMultilevel"/>
    <w:tmpl w:val="B810D484"/>
    <w:lvl w:ilvl="0" w:tplc="7C44C3DA">
      <w:start w:val="1"/>
      <w:numFmt w:val="lowerLetter"/>
      <w:lvlText w:val="%1)"/>
      <w:lvlJc w:val="left"/>
      <w:pPr>
        <w:ind w:left="720" w:hanging="360"/>
      </w:pPr>
      <w:rPr>
        <w:rFonts w:ascii="Times New Roman" w:eastAsia="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4" w15:restartNumberingAfterBreak="0">
    <w:nsid w:val="70BF2F60"/>
    <w:multiLevelType w:val="hybridMultilevel"/>
    <w:tmpl w:val="E5D01E3A"/>
    <w:lvl w:ilvl="0" w:tplc="F6B626CE">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35" w15:restartNumberingAfterBreak="0">
    <w:nsid w:val="71662F41"/>
    <w:multiLevelType w:val="hybridMultilevel"/>
    <w:tmpl w:val="0A5A685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754770C1"/>
    <w:multiLevelType w:val="hybridMultilevel"/>
    <w:tmpl w:val="76FAC520"/>
    <w:lvl w:ilvl="0" w:tplc="84AAEAAE">
      <w:start w:val="1"/>
      <w:numFmt w:val="decimal"/>
      <w:lvlText w:val="%1."/>
      <w:lvlJc w:val="left"/>
      <w:pPr>
        <w:ind w:left="2771"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7" w15:restartNumberingAfterBreak="0">
    <w:nsid w:val="7EBD6DCB"/>
    <w:multiLevelType w:val="hybridMultilevel"/>
    <w:tmpl w:val="9EB860B8"/>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7"/>
  </w:num>
  <w:num w:numId="2">
    <w:abstractNumId w:val="0"/>
  </w:num>
  <w:num w:numId="3">
    <w:abstractNumId w:val="32"/>
  </w:num>
  <w:num w:numId="4">
    <w:abstractNumId w:val="34"/>
  </w:num>
  <w:num w:numId="5">
    <w:abstractNumId w:val="14"/>
  </w:num>
  <w:num w:numId="6">
    <w:abstractNumId w:val="33"/>
  </w:num>
  <w:num w:numId="7">
    <w:abstractNumId w:val="1"/>
  </w:num>
  <w:num w:numId="8">
    <w:abstractNumId w:val="10"/>
  </w:num>
  <w:num w:numId="9">
    <w:abstractNumId w:val="11"/>
  </w:num>
  <w:num w:numId="10">
    <w:abstractNumId w:val="3"/>
  </w:num>
  <w:num w:numId="11">
    <w:abstractNumId w:val="12"/>
  </w:num>
  <w:num w:numId="12">
    <w:abstractNumId w:val="15"/>
  </w:num>
  <w:num w:numId="13">
    <w:abstractNumId w:val="26"/>
  </w:num>
  <w:num w:numId="14">
    <w:abstractNumId w:val="31"/>
  </w:num>
  <w:num w:numId="15">
    <w:abstractNumId w:val="22"/>
  </w:num>
  <w:num w:numId="16">
    <w:abstractNumId w:val="20"/>
  </w:num>
  <w:num w:numId="17">
    <w:abstractNumId w:val="2"/>
  </w:num>
  <w:num w:numId="18">
    <w:abstractNumId w:val="18"/>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5"/>
  </w:num>
  <w:num w:numId="28">
    <w:abstractNumId w:val="13"/>
  </w:num>
  <w:num w:numId="29">
    <w:abstractNumId w:val="5"/>
  </w:num>
  <w:num w:numId="30">
    <w:abstractNumId w:val="9"/>
  </w:num>
  <w:num w:numId="31">
    <w:abstractNumId w:val="21"/>
  </w:num>
  <w:num w:numId="32">
    <w:abstractNumId w:val="37"/>
  </w:num>
  <w:num w:numId="33">
    <w:abstractNumId w:val="8"/>
  </w:num>
  <w:num w:numId="34">
    <w:abstractNumId w:val="25"/>
  </w:num>
  <w:num w:numId="35">
    <w:abstractNumId w:val="23"/>
  </w:num>
  <w:num w:numId="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9"/>
  </w:num>
  <w:num w:numId="44">
    <w:abstractNumId w:val="17"/>
  </w:num>
  <w:num w:numId="4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386"/>
    <w:rsid w:val="00002A93"/>
    <w:rsid w:val="00006640"/>
    <w:rsid w:val="0001194F"/>
    <w:rsid w:val="00011C66"/>
    <w:rsid w:val="00014DBF"/>
    <w:rsid w:val="0001545A"/>
    <w:rsid w:val="000219C4"/>
    <w:rsid w:val="000242C7"/>
    <w:rsid w:val="0002619C"/>
    <w:rsid w:val="00027246"/>
    <w:rsid w:val="00032B52"/>
    <w:rsid w:val="0003462E"/>
    <w:rsid w:val="00035CF6"/>
    <w:rsid w:val="000406D1"/>
    <w:rsid w:val="00040AEC"/>
    <w:rsid w:val="000417D8"/>
    <w:rsid w:val="000437D9"/>
    <w:rsid w:val="000445CD"/>
    <w:rsid w:val="00044EAC"/>
    <w:rsid w:val="00046C1D"/>
    <w:rsid w:val="00053D36"/>
    <w:rsid w:val="00053E4C"/>
    <w:rsid w:val="00055A6D"/>
    <w:rsid w:val="00057F6C"/>
    <w:rsid w:val="0006255A"/>
    <w:rsid w:val="000627CF"/>
    <w:rsid w:val="00065856"/>
    <w:rsid w:val="00065A89"/>
    <w:rsid w:val="00066A83"/>
    <w:rsid w:val="00070601"/>
    <w:rsid w:val="00071427"/>
    <w:rsid w:val="000721C6"/>
    <w:rsid w:val="000729C7"/>
    <w:rsid w:val="0007417F"/>
    <w:rsid w:val="00076CAC"/>
    <w:rsid w:val="00082FEA"/>
    <w:rsid w:val="00083252"/>
    <w:rsid w:val="00083D3E"/>
    <w:rsid w:val="000867AC"/>
    <w:rsid w:val="00090776"/>
    <w:rsid w:val="0009245B"/>
    <w:rsid w:val="00092DEA"/>
    <w:rsid w:val="000931C3"/>
    <w:rsid w:val="0009489F"/>
    <w:rsid w:val="00094F36"/>
    <w:rsid w:val="000967ED"/>
    <w:rsid w:val="00097734"/>
    <w:rsid w:val="000A1084"/>
    <w:rsid w:val="000A1D17"/>
    <w:rsid w:val="000B36C6"/>
    <w:rsid w:val="000B5F89"/>
    <w:rsid w:val="000C25F0"/>
    <w:rsid w:val="000C27FE"/>
    <w:rsid w:val="000C36B6"/>
    <w:rsid w:val="000D096C"/>
    <w:rsid w:val="000D66E3"/>
    <w:rsid w:val="000D7B15"/>
    <w:rsid w:val="000E012A"/>
    <w:rsid w:val="000E53B7"/>
    <w:rsid w:val="000E6072"/>
    <w:rsid w:val="000E7DA4"/>
    <w:rsid w:val="000F0CEC"/>
    <w:rsid w:val="000F0E0D"/>
    <w:rsid w:val="000F1A62"/>
    <w:rsid w:val="000F2D38"/>
    <w:rsid w:val="000F6103"/>
    <w:rsid w:val="00100018"/>
    <w:rsid w:val="001006C4"/>
    <w:rsid w:val="001009C9"/>
    <w:rsid w:val="00100FA4"/>
    <w:rsid w:val="0010204B"/>
    <w:rsid w:val="00104CE8"/>
    <w:rsid w:val="00117528"/>
    <w:rsid w:val="00120293"/>
    <w:rsid w:val="001223DE"/>
    <w:rsid w:val="00122FF2"/>
    <w:rsid w:val="0012503E"/>
    <w:rsid w:val="00125CDF"/>
    <w:rsid w:val="00126A92"/>
    <w:rsid w:val="00132ADC"/>
    <w:rsid w:val="001331A8"/>
    <w:rsid w:val="00134D0C"/>
    <w:rsid w:val="00135B23"/>
    <w:rsid w:val="00136173"/>
    <w:rsid w:val="00136876"/>
    <w:rsid w:val="00140A8C"/>
    <w:rsid w:val="00141781"/>
    <w:rsid w:val="00143487"/>
    <w:rsid w:val="00143AEB"/>
    <w:rsid w:val="00151999"/>
    <w:rsid w:val="00152A75"/>
    <w:rsid w:val="00157D48"/>
    <w:rsid w:val="00161827"/>
    <w:rsid w:val="001619F1"/>
    <w:rsid w:val="00162397"/>
    <w:rsid w:val="00162CB0"/>
    <w:rsid w:val="00162D9D"/>
    <w:rsid w:val="00165705"/>
    <w:rsid w:val="0016729F"/>
    <w:rsid w:val="00170882"/>
    <w:rsid w:val="00175F12"/>
    <w:rsid w:val="0017640A"/>
    <w:rsid w:val="001775B5"/>
    <w:rsid w:val="001825A0"/>
    <w:rsid w:val="001828C0"/>
    <w:rsid w:val="00183CB7"/>
    <w:rsid w:val="00185FDB"/>
    <w:rsid w:val="00187462"/>
    <w:rsid w:val="00194480"/>
    <w:rsid w:val="00194A7E"/>
    <w:rsid w:val="001A113F"/>
    <w:rsid w:val="001A1534"/>
    <w:rsid w:val="001A2221"/>
    <w:rsid w:val="001A347F"/>
    <w:rsid w:val="001A3908"/>
    <w:rsid w:val="001A62E1"/>
    <w:rsid w:val="001A768D"/>
    <w:rsid w:val="001B18BE"/>
    <w:rsid w:val="001B514B"/>
    <w:rsid w:val="001B5DB9"/>
    <w:rsid w:val="001B6DBD"/>
    <w:rsid w:val="001B7341"/>
    <w:rsid w:val="001C55D4"/>
    <w:rsid w:val="001D0A2B"/>
    <w:rsid w:val="001D0F8A"/>
    <w:rsid w:val="001D1BBF"/>
    <w:rsid w:val="001D1E89"/>
    <w:rsid w:val="001D5942"/>
    <w:rsid w:val="001D629D"/>
    <w:rsid w:val="001E0E7C"/>
    <w:rsid w:val="001E0FE1"/>
    <w:rsid w:val="001E1C27"/>
    <w:rsid w:val="001E26D8"/>
    <w:rsid w:val="001E2E72"/>
    <w:rsid w:val="001E6B1B"/>
    <w:rsid w:val="001E6DF4"/>
    <w:rsid w:val="001F0041"/>
    <w:rsid w:val="001F1699"/>
    <w:rsid w:val="001F2AF8"/>
    <w:rsid w:val="001F5B53"/>
    <w:rsid w:val="00200EAF"/>
    <w:rsid w:val="00205DC4"/>
    <w:rsid w:val="00206D3B"/>
    <w:rsid w:val="0021166E"/>
    <w:rsid w:val="0022066C"/>
    <w:rsid w:val="002215C7"/>
    <w:rsid w:val="002217EA"/>
    <w:rsid w:val="00223004"/>
    <w:rsid w:val="00223C4C"/>
    <w:rsid w:val="00233043"/>
    <w:rsid w:val="00233A91"/>
    <w:rsid w:val="00237D10"/>
    <w:rsid w:val="00246AC4"/>
    <w:rsid w:val="0024746C"/>
    <w:rsid w:val="00251680"/>
    <w:rsid w:val="002540D1"/>
    <w:rsid w:val="00255699"/>
    <w:rsid w:val="00256B34"/>
    <w:rsid w:val="00257459"/>
    <w:rsid w:val="00264CBA"/>
    <w:rsid w:val="00266164"/>
    <w:rsid w:val="00266F0E"/>
    <w:rsid w:val="002717F1"/>
    <w:rsid w:val="00273A7C"/>
    <w:rsid w:val="00275773"/>
    <w:rsid w:val="00275826"/>
    <w:rsid w:val="002761B2"/>
    <w:rsid w:val="00276950"/>
    <w:rsid w:val="0028622A"/>
    <w:rsid w:val="00286FB4"/>
    <w:rsid w:val="00286FB6"/>
    <w:rsid w:val="002969EC"/>
    <w:rsid w:val="002976BA"/>
    <w:rsid w:val="002A025F"/>
    <w:rsid w:val="002A2940"/>
    <w:rsid w:val="002A2C59"/>
    <w:rsid w:val="002A5CCE"/>
    <w:rsid w:val="002B2195"/>
    <w:rsid w:val="002B2F25"/>
    <w:rsid w:val="002B4112"/>
    <w:rsid w:val="002B69C3"/>
    <w:rsid w:val="002C2ACF"/>
    <w:rsid w:val="002C4684"/>
    <w:rsid w:val="002C5164"/>
    <w:rsid w:val="002C63AB"/>
    <w:rsid w:val="002D6EE0"/>
    <w:rsid w:val="002D70CB"/>
    <w:rsid w:val="002E0859"/>
    <w:rsid w:val="002E1582"/>
    <w:rsid w:val="002E50B6"/>
    <w:rsid w:val="002E5F05"/>
    <w:rsid w:val="002E6035"/>
    <w:rsid w:val="002E7C3B"/>
    <w:rsid w:val="002F0703"/>
    <w:rsid w:val="002F193D"/>
    <w:rsid w:val="002F2D6F"/>
    <w:rsid w:val="002F5068"/>
    <w:rsid w:val="002F6B91"/>
    <w:rsid w:val="002F7932"/>
    <w:rsid w:val="00300348"/>
    <w:rsid w:val="00300922"/>
    <w:rsid w:val="003039DE"/>
    <w:rsid w:val="00304E6F"/>
    <w:rsid w:val="0030761D"/>
    <w:rsid w:val="00311F5A"/>
    <w:rsid w:val="00313540"/>
    <w:rsid w:val="0031469A"/>
    <w:rsid w:val="00316C59"/>
    <w:rsid w:val="00317EE0"/>
    <w:rsid w:val="00323F78"/>
    <w:rsid w:val="00326D51"/>
    <w:rsid w:val="00327CC6"/>
    <w:rsid w:val="003308D3"/>
    <w:rsid w:val="00330EC6"/>
    <w:rsid w:val="00330FD3"/>
    <w:rsid w:val="003316B7"/>
    <w:rsid w:val="003337C2"/>
    <w:rsid w:val="00335107"/>
    <w:rsid w:val="0033543A"/>
    <w:rsid w:val="0034770A"/>
    <w:rsid w:val="003507AD"/>
    <w:rsid w:val="003565F3"/>
    <w:rsid w:val="003606FB"/>
    <w:rsid w:val="00362729"/>
    <w:rsid w:val="003672E5"/>
    <w:rsid w:val="0037032F"/>
    <w:rsid w:val="0037142D"/>
    <w:rsid w:val="003734F3"/>
    <w:rsid w:val="00375827"/>
    <w:rsid w:val="00381772"/>
    <w:rsid w:val="0038267F"/>
    <w:rsid w:val="00384109"/>
    <w:rsid w:val="00384AEE"/>
    <w:rsid w:val="00384AFB"/>
    <w:rsid w:val="00390E0A"/>
    <w:rsid w:val="00390F50"/>
    <w:rsid w:val="003A44DD"/>
    <w:rsid w:val="003B02C4"/>
    <w:rsid w:val="003B25E2"/>
    <w:rsid w:val="003B401E"/>
    <w:rsid w:val="003B5BAA"/>
    <w:rsid w:val="003C1FB3"/>
    <w:rsid w:val="003C29ED"/>
    <w:rsid w:val="003C4847"/>
    <w:rsid w:val="003C5467"/>
    <w:rsid w:val="003C7DCA"/>
    <w:rsid w:val="003D07A3"/>
    <w:rsid w:val="003D2311"/>
    <w:rsid w:val="003E0128"/>
    <w:rsid w:val="003E15CB"/>
    <w:rsid w:val="003E3ACA"/>
    <w:rsid w:val="003E5092"/>
    <w:rsid w:val="003E5509"/>
    <w:rsid w:val="003E677F"/>
    <w:rsid w:val="003F174B"/>
    <w:rsid w:val="003F2965"/>
    <w:rsid w:val="003F4DCF"/>
    <w:rsid w:val="003F5246"/>
    <w:rsid w:val="003F5CFF"/>
    <w:rsid w:val="003F64F7"/>
    <w:rsid w:val="003F7EA5"/>
    <w:rsid w:val="00400040"/>
    <w:rsid w:val="00404252"/>
    <w:rsid w:val="00405A2C"/>
    <w:rsid w:val="00407B17"/>
    <w:rsid w:val="00410A4B"/>
    <w:rsid w:val="00410F58"/>
    <w:rsid w:val="004111F9"/>
    <w:rsid w:val="00412FC1"/>
    <w:rsid w:val="00413409"/>
    <w:rsid w:val="00416453"/>
    <w:rsid w:val="0041761F"/>
    <w:rsid w:val="0041794E"/>
    <w:rsid w:val="00417DBB"/>
    <w:rsid w:val="00421CCE"/>
    <w:rsid w:val="00425571"/>
    <w:rsid w:val="00426F02"/>
    <w:rsid w:val="004273B7"/>
    <w:rsid w:val="004330F0"/>
    <w:rsid w:val="004370CB"/>
    <w:rsid w:val="00437932"/>
    <w:rsid w:val="0044456A"/>
    <w:rsid w:val="00445EA2"/>
    <w:rsid w:val="0044662A"/>
    <w:rsid w:val="00446ECC"/>
    <w:rsid w:val="00450D96"/>
    <w:rsid w:val="00451CDD"/>
    <w:rsid w:val="00453BED"/>
    <w:rsid w:val="00456580"/>
    <w:rsid w:val="00456ACE"/>
    <w:rsid w:val="004605CF"/>
    <w:rsid w:val="004640AF"/>
    <w:rsid w:val="004651A6"/>
    <w:rsid w:val="00465702"/>
    <w:rsid w:val="00466548"/>
    <w:rsid w:val="00467B47"/>
    <w:rsid w:val="00470AEC"/>
    <w:rsid w:val="00470ECD"/>
    <w:rsid w:val="00472722"/>
    <w:rsid w:val="004735A9"/>
    <w:rsid w:val="00476519"/>
    <w:rsid w:val="004766B5"/>
    <w:rsid w:val="00485B39"/>
    <w:rsid w:val="00487B3F"/>
    <w:rsid w:val="004905EB"/>
    <w:rsid w:val="004944F0"/>
    <w:rsid w:val="00496D82"/>
    <w:rsid w:val="004A1C82"/>
    <w:rsid w:val="004A2003"/>
    <w:rsid w:val="004A5CF1"/>
    <w:rsid w:val="004A6D4E"/>
    <w:rsid w:val="004A76DE"/>
    <w:rsid w:val="004B2328"/>
    <w:rsid w:val="004B24E8"/>
    <w:rsid w:val="004B40E9"/>
    <w:rsid w:val="004B5B89"/>
    <w:rsid w:val="004B76CC"/>
    <w:rsid w:val="004C174B"/>
    <w:rsid w:val="004C4150"/>
    <w:rsid w:val="004C53C0"/>
    <w:rsid w:val="004C5ADB"/>
    <w:rsid w:val="004D3D94"/>
    <w:rsid w:val="004D527F"/>
    <w:rsid w:val="004D6C16"/>
    <w:rsid w:val="004E08DF"/>
    <w:rsid w:val="004F114D"/>
    <w:rsid w:val="004F2B5A"/>
    <w:rsid w:val="004F50E7"/>
    <w:rsid w:val="004F55FD"/>
    <w:rsid w:val="004F6830"/>
    <w:rsid w:val="004F7F98"/>
    <w:rsid w:val="00500404"/>
    <w:rsid w:val="0050225C"/>
    <w:rsid w:val="0050465A"/>
    <w:rsid w:val="0050693E"/>
    <w:rsid w:val="0050697A"/>
    <w:rsid w:val="00514B15"/>
    <w:rsid w:val="005158E5"/>
    <w:rsid w:val="005159B3"/>
    <w:rsid w:val="00517158"/>
    <w:rsid w:val="0051784D"/>
    <w:rsid w:val="00521067"/>
    <w:rsid w:val="005222BC"/>
    <w:rsid w:val="0052642E"/>
    <w:rsid w:val="005268CA"/>
    <w:rsid w:val="00527BD9"/>
    <w:rsid w:val="005305C4"/>
    <w:rsid w:val="00530DDE"/>
    <w:rsid w:val="00530E40"/>
    <w:rsid w:val="00536123"/>
    <w:rsid w:val="005434FA"/>
    <w:rsid w:val="00543505"/>
    <w:rsid w:val="00545B95"/>
    <w:rsid w:val="00545BE1"/>
    <w:rsid w:val="00552E1F"/>
    <w:rsid w:val="005546A4"/>
    <w:rsid w:val="005608BC"/>
    <w:rsid w:val="005659F9"/>
    <w:rsid w:val="00567ACE"/>
    <w:rsid w:val="00570712"/>
    <w:rsid w:val="005709EB"/>
    <w:rsid w:val="005746E9"/>
    <w:rsid w:val="00574C05"/>
    <w:rsid w:val="0057632B"/>
    <w:rsid w:val="0058067D"/>
    <w:rsid w:val="005811BC"/>
    <w:rsid w:val="00586D13"/>
    <w:rsid w:val="00590A7C"/>
    <w:rsid w:val="00591A8E"/>
    <w:rsid w:val="005950AC"/>
    <w:rsid w:val="00595506"/>
    <w:rsid w:val="0059574C"/>
    <w:rsid w:val="00595B9B"/>
    <w:rsid w:val="00596600"/>
    <w:rsid w:val="00597DC0"/>
    <w:rsid w:val="005A3E48"/>
    <w:rsid w:val="005A4C58"/>
    <w:rsid w:val="005B2AF3"/>
    <w:rsid w:val="005B2EFE"/>
    <w:rsid w:val="005B4D83"/>
    <w:rsid w:val="005B7058"/>
    <w:rsid w:val="005B7E13"/>
    <w:rsid w:val="005C28DD"/>
    <w:rsid w:val="005C5313"/>
    <w:rsid w:val="005C60F4"/>
    <w:rsid w:val="005D0BF2"/>
    <w:rsid w:val="005D128D"/>
    <w:rsid w:val="005D711C"/>
    <w:rsid w:val="005D7553"/>
    <w:rsid w:val="005E04FE"/>
    <w:rsid w:val="005E17E0"/>
    <w:rsid w:val="005E36E7"/>
    <w:rsid w:val="005F1350"/>
    <w:rsid w:val="005F1BC6"/>
    <w:rsid w:val="005F3456"/>
    <w:rsid w:val="005F51E8"/>
    <w:rsid w:val="005F6277"/>
    <w:rsid w:val="005F7B6A"/>
    <w:rsid w:val="006025D3"/>
    <w:rsid w:val="00603948"/>
    <w:rsid w:val="00617535"/>
    <w:rsid w:val="006203D2"/>
    <w:rsid w:val="00621DD9"/>
    <w:rsid w:val="00621F48"/>
    <w:rsid w:val="006220EE"/>
    <w:rsid w:val="00623512"/>
    <w:rsid w:val="00623B60"/>
    <w:rsid w:val="00626545"/>
    <w:rsid w:val="00626D26"/>
    <w:rsid w:val="006275D4"/>
    <w:rsid w:val="0063015F"/>
    <w:rsid w:val="00631684"/>
    <w:rsid w:val="00633009"/>
    <w:rsid w:val="006337BC"/>
    <w:rsid w:val="0064339F"/>
    <w:rsid w:val="00654215"/>
    <w:rsid w:val="00655A13"/>
    <w:rsid w:val="0065704C"/>
    <w:rsid w:val="006611CB"/>
    <w:rsid w:val="006615A6"/>
    <w:rsid w:val="00662A7F"/>
    <w:rsid w:val="0066359C"/>
    <w:rsid w:val="006635F4"/>
    <w:rsid w:val="00663614"/>
    <w:rsid w:val="006653D4"/>
    <w:rsid w:val="00667954"/>
    <w:rsid w:val="006714A5"/>
    <w:rsid w:val="00674E8B"/>
    <w:rsid w:val="006753ED"/>
    <w:rsid w:val="006767BC"/>
    <w:rsid w:val="00676A2F"/>
    <w:rsid w:val="006802F3"/>
    <w:rsid w:val="006807BB"/>
    <w:rsid w:val="00686BD3"/>
    <w:rsid w:val="006906F7"/>
    <w:rsid w:val="00692666"/>
    <w:rsid w:val="00693C9C"/>
    <w:rsid w:val="006951C7"/>
    <w:rsid w:val="0069739E"/>
    <w:rsid w:val="00697FC1"/>
    <w:rsid w:val="006A1576"/>
    <w:rsid w:val="006A2BFD"/>
    <w:rsid w:val="006A38E1"/>
    <w:rsid w:val="006A4DC4"/>
    <w:rsid w:val="006B0843"/>
    <w:rsid w:val="006B290A"/>
    <w:rsid w:val="006B55D7"/>
    <w:rsid w:val="006B58BC"/>
    <w:rsid w:val="006C033A"/>
    <w:rsid w:val="006C2A78"/>
    <w:rsid w:val="006C666C"/>
    <w:rsid w:val="006C69A7"/>
    <w:rsid w:val="006C7BA1"/>
    <w:rsid w:val="006D22CC"/>
    <w:rsid w:val="006D303B"/>
    <w:rsid w:val="006D5CE0"/>
    <w:rsid w:val="006E2E50"/>
    <w:rsid w:val="006E31D8"/>
    <w:rsid w:val="006E48F6"/>
    <w:rsid w:val="006E511D"/>
    <w:rsid w:val="006E7F31"/>
    <w:rsid w:val="006F3720"/>
    <w:rsid w:val="00700A5B"/>
    <w:rsid w:val="007017B6"/>
    <w:rsid w:val="00704E99"/>
    <w:rsid w:val="00705A03"/>
    <w:rsid w:val="007070A7"/>
    <w:rsid w:val="00711C38"/>
    <w:rsid w:val="00711D1D"/>
    <w:rsid w:val="00716195"/>
    <w:rsid w:val="007166C9"/>
    <w:rsid w:val="00716C2C"/>
    <w:rsid w:val="007171DE"/>
    <w:rsid w:val="007202DB"/>
    <w:rsid w:val="00722236"/>
    <w:rsid w:val="0072649C"/>
    <w:rsid w:val="007302CE"/>
    <w:rsid w:val="0073089B"/>
    <w:rsid w:val="00733518"/>
    <w:rsid w:val="00734C96"/>
    <w:rsid w:val="00740754"/>
    <w:rsid w:val="007412F6"/>
    <w:rsid w:val="00745D06"/>
    <w:rsid w:val="00747BD0"/>
    <w:rsid w:val="00750922"/>
    <w:rsid w:val="00753CC1"/>
    <w:rsid w:val="00755872"/>
    <w:rsid w:val="00756BE2"/>
    <w:rsid w:val="007614E7"/>
    <w:rsid w:val="0077111C"/>
    <w:rsid w:val="00781591"/>
    <w:rsid w:val="00784E78"/>
    <w:rsid w:val="00785512"/>
    <w:rsid w:val="00785DE7"/>
    <w:rsid w:val="007936CD"/>
    <w:rsid w:val="007A0460"/>
    <w:rsid w:val="007A08DF"/>
    <w:rsid w:val="007A0A63"/>
    <w:rsid w:val="007A0DDD"/>
    <w:rsid w:val="007A7BEC"/>
    <w:rsid w:val="007B0631"/>
    <w:rsid w:val="007B0CE0"/>
    <w:rsid w:val="007B33FF"/>
    <w:rsid w:val="007C2C07"/>
    <w:rsid w:val="007C3CC4"/>
    <w:rsid w:val="007C54B3"/>
    <w:rsid w:val="007D0110"/>
    <w:rsid w:val="007D024F"/>
    <w:rsid w:val="007D1E5A"/>
    <w:rsid w:val="007D5058"/>
    <w:rsid w:val="007D6E7D"/>
    <w:rsid w:val="007E0F06"/>
    <w:rsid w:val="007E1131"/>
    <w:rsid w:val="007E47F1"/>
    <w:rsid w:val="007E6999"/>
    <w:rsid w:val="007E70A7"/>
    <w:rsid w:val="007F00DF"/>
    <w:rsid w:val="007F39AC"/>
    <w:rsid w:val="007F3D76"/>
    <w:rsid w:val="00800C99"/>
    <w:rsid w:val="00801369"/>
    <w:rsid w:val="00801D3D"/>
    <w:rsid w:val="008025AC"/>
    <w:rsid w:val="0080479E"/>
    <w:rsid w:val="0081023F"/>
    <w:rsid w:val="008121C6"/>
    <w:rsid w:val="008132F7"/>
    <w:rsid w:val="008136DA"/>
    <w:rsid w:val="00813710"/>
    <w:rsid w:val="008144A1"/>
    <w:rsid w:val="0081719D"/>
    <w:rsid w:val="00820D34"/>
    <w:rsid w:val="00826366"/>
    <w:rsid w:val="008266F2"/>
    <w:rsid w:val="008320BF"/>
    <w:rsid w:val="008327ED"/>
    <w:rsid w:val="00834B8A"/>
    <w:rsid w:val="008360AB"/>
    <w:rsid w:val="00837004"/>
    <w:rsid w:val="0084107A"/>
    <w:rsid w:val="00850170"/>
    <w:rsid w:val="008517FA"/>
    <w:rsid w:val="00854A1B"/>
    <w:rsid w:val="00855CDE"/>
    <w:rsid w:val="00856665"/>
    <w:rsid w:val="008609F6"/>
    <w:rsid w:val="00860B8E"/>
    <w:rsid w:val="008616CF"/>
    <w:rsid w:val="00862AD7"/>
    <w:rsid w:val="00863EDD"/>
    <w:rsid w:val="00864C08"/>
    <w:rsid w:val="00864CBC"/>
    <w:rsid w:val="00865B2C"/>
    <w:rsid w:val="00866D8C"/>
    <w:rsid w:val="00872E8B"/>
    <w:rsid w:val="00873026"/>
    <w:rsid w:val="008805AA"/>
    <w:rsid w:val="00880FEF"/>
    <w:rsid w:val="00882399"/>
    <w:rsid w:val="008946C9"/>
    <w:rsid w:val="0089571C"/>
    <w:rsid w:val="008A12AF"/>
    <w:rsid w:val="008A5425"/>
    <w:rsid w:val="008B2C89"/>
    <w:rsid w:val="008B7FFD"/>
    <w:rsid w:val="008C196B"/>
    <w:rsid w:val="008C686B"/>
    <w:rsid w:val="008D51F8"/>
    <w:rsid w:val="008D5EB9"/>
    <w:rsid w:val="008D61C4"/>
    <w:rsid w:val="008D62B8"/>
    <w:rsid w:val="008E5EE1"/>
    <w:rsid w:val="008E6CFC"/>
    <w:rsid w:val="008E6D64"/>
    <w:rsid w:val="008E77C9"/>
    <w:rsid w:val="008F0B70"/>
    <w:rsid w:val="008F2718"/>
    <w:rsid w:val="008F3B09"/>
    <w:rsid w:val="008F75D9"/>
    <w:rsid w:val="008F7AF6"/>
    <w:rsid w:val="00900610"/>
    <w:rsid w:val="0090212E"/>
    <w:rsid w:val="00904682"/>
    <w:rsid w:val="00910B84"/>
    <w:rsid w:val="00913767"/>
    <w:rsid w:val="00914869"/>
    <w:rsid w:val="00914DCB"/>
    <w:rsid w:val="00916584"/>
    <w:rsid w:val="00916629"/>
    <w:rsid w:val="00923C3E"/>
    <w:rsid w:val="00926A27"/>
    <w:rsid w:val="0092776C"/>
    <w:rsid w:val="009279FF"/>
    <w:rsid w:val="00932803"/>
    <w:rsid w:val="009336E2"/>
    <w:rsid w:val="00940A89"/>
    <w:rsid w:val="00941526"/>
    <w:rsid w:val="00944DF6"/>
    <w:rsid w:val="00947292"/>
    <w:rsid w:val="00947A08"/>
    <w:rsid w:val="00950382"/>
    <w:rsid w:val="00950B4D"/>
    <w:rsid w:val="00954B10"/>
    <w:rsid w:val="009556AA"/>
    <w:rsid w:val="0095676D"/>
    <w:rsid w:val="009577BD"/>
    <w:rsid w:val="00960348"/>
    <w:rsid w:val="009651DF"/>
    <w:rsid w:val="00972BDD"/>
    <w:rsid w:val="00972C9B"/>
    <w:rsid w:val="00973AD2"/>
    <w:rsid w:val="009849EB"/>
    <w:rsid w:val="00985B6D"/>
    <w:rsid w:val="00986024"/>
    <w:rsid w:val="0098727C"/>
    <w:rsid w:val="00987F6B"/>
    <w:rsid w:val="00993A92"/>
    <w:rsid w:val="00997065"/>
    <w:rsid w:val="00997654"/>
    <w:rsid w:val="009A3DFB"/>
    <w:rsid w:val="009A6BB3"/>
    <w:rsid w:val="009B13E6"/>
    <w:rsid w:val="009B507B"/>
    <w:rsid w:val="009C0058"/>
    <w:rsid w:val="009C0B51"/>
    <w:rsid w:val="009C2A77"/>
    <w:rsid w:val="009C5382"/>
    <w:rsid w:val="009C77DD"/>
    <w:rsid w:val="009D0776"/>
    <w:rsid w:val="009D2E02"/>
    <w:rsid w:val="009D5357"/>
    <w:rsid w:val="009E0D31"/>
    <w:rsid w:val="009E12A1"/>
    <w:rsid w:val="009E6A55"/>
    <w:rsid w:val="009E6BF5"/>
    <w:rsid w:val="009F3E74"/>
    <w:rsid w:val="009F3EE9"/>
    <w:rsid w:val="009F41C7"/>
    <w:rsid w:val="009F4D14"/>
    <w:rsid w:val="009F63FF"/>
    <w:rsid w:val="009F6FA4"/>
    <w:rsid w:val="00A05C16"/>
    <w:rsid w:val="00A100F9"/>
    <w:rsid w:val="00A12D84"/>
    <w:rsid w:val="00A13E72"/>
    <w:rsid w:val="00A14CD0"/>
    <w:rsid w:val="00A152A8"/>
    <w:rsid w:val="00A169D5"/>
    <w:rsid w:val="00A20CCE"/>
    <w:rsid w:val="00A25959"/>
    <w:rsid w:val="00A305E3"/>
    <w:rsid w:val="00A32259"/>
    <w:rsid w:val="00A366F4"/>
    <w:rsid w:val="00A44166"/>
    <w:rsid w:val="00A441CB"/>
    <w:rsid w:val="00A477CB"/>
    <w:rsid w:val="00A507F6"/>
    <w:rsid w:val="00A521AD"/>
    <w:rsid w:val="00A57368"/>
    <w:rsid w:val="00A57DE6"/>
    <w:rsid w:val="00A60B2F"/>
    <w:rsid w:val="00A61E5F"/>
    <w:rsid w:val="00A6276B"/>
    <w:rsid w:val="00A649AF"/>
    <w:rsid w:val="00A70A9B"/>
    <w:rsid w:val="00A72125"/>
    <w:rsid w:val="00A7409E"/>
    <w:rsid w:val="00A740ED"/>
    <w:rsid w:val="00A77CEC"/>
    <w:rsid w:val="00A865CF"/>
    <w:rsid w:val="00AA1430"/>
    <w:rsid w:val="00AA22A9"/>
    <w:rsid w:val="00AA267B"/>
    <w:rsid w:val="00AA2BFD"/>
    <w:rsid w:val="00AA4229"/>
    <w:rsid w:val="00AA5522"/>
    <w:rsid w:val="00AA5ACC"/>
    <w:rsid w:val="00AB101D"/>
    <w:rsid w:val="00AB138F"/>
    <w:rsid w:val="00AB1589"/>
    <w:rsid w:val="00AB2754"/>
    <w:rsid w:val="00AB28E1"/>
    <w:rsid w:val="00AB3ADB"/>
    <w:rsid w:val="00AB3F6E"/>
    <w:rsid w:val="00AC0097"/>
    <w:rsid w:val="00AC36E8"/>
    <w:rsid w:val="00AC6CF3"/>
    <w:rsid w:val="00AE0008"/>
    <w:rsid w:val="00AE2A46"/>
    <w:rsid w:val="00AE4643"/>
    <w:rsid w:val="00AF1324"/>
    <w:rsid w:val="00AF232D"/>
    <w:rsid w:val="00AF71E8"/>
    <w:rsid w:val="00B01F50"/>
    <w:rsid w:val="00B02B85"/>
    <w:rsid w:val="00B05A5B"/>
    <w:rsid w:val="00B05A5F"/>
    <w:rsid w:val="00B0766C"/>
    <w:rsid w:val="00B12040"/>
    <w:rsid w:val="00B12D2D"/>
    <w:rsid w:val="00B15827"/>
    <w:rsid w:val="00B17D7A"/>
    <w:rsid w:val="00B2077B"/>
    <w:rsid w:val="00B21374"/>
    <w:rsid w:val="00B22C0C"/>
    <w:rsid w:val="00B22DCC"/>
    <w:rsid w:val="00B27D74"/>
    <w:rsid w:val="00B34212"/>
    <w:rsid w:val="00B35A64"/>
    <w:rsid w:val="00B36BE7"/>
    <w:rsid w:val="00B41EC0"/>
    <w:rsid w:val="00B425E4"/>
    <w:rsid w:val="00B5247C"/>
    <w:rsid w:val="00B54CBD"/>
    <w:rsid w:val="00B64CB0"/>
    <w:rsid w:val="00B6641E"/>
    <w:rsid w:val="00B70E23"/>
    <w:rsid w:val="00B70F6D"/>
    <w:rsid w:val="00B7229E"/>
    <w:rsid w:val="00B729DC"/>
    <w:rsid w:val="00B76992"/>
    <w:rsid w:val="00B81C38"/>
    <w:rsid w:val="00B82819"/>
    <w:rsid w:val="00B83901"/>
    <w:rsid w:val="00B84027"/>
    <w:rsid w:val="00B86615"/>
    <w:rsid w:val="00B87213"/>
    <w:rsid w:val="00B91167"/>
    <w:rsid w:val="00B93DC5"/>
    <w:rsid w:val="00B97F8A"/>
    <w:rsid w:val="00BA1477"/>
    <w:rsid w:val="00BA2D91"/>
    <w:rsid w:val="00BA3923"/>
    <w:rsid w:val="00BB0B96"/>
    <w:rsid w:val="00BB16E5"/>
    <w:rsid w:val="00BB4F52"/>
    <w:rsid w:val="00BB5D9F"/>
    <w:rsid w:val="00BB795B"/>
    <w:rsid w:val="00BB7D6F"/>
    <w:rsid w:val="00BC070E"/>
    <w:rsid w:val="00BC18C9"/>
    <w:rsid w:val="00BC596F"/>
    <w:rsid w:val="00BD0480"/>
    <w:rsid w:val="00BD1C19"/>
    <w:rsid w:val="00BD60E2"/>
    <w:rsid w:val="00BD7745"/>
    <w:rsid w:val="00BF2636"/>
    <w:rsid w:val="00BF68A0"/>
    <w:rsid w:val="00C02019"/>
    <w:rsid w:val="00C069E3"/>
    <w:rsid w:val="00C11BDB"/>
    <w:rsid w:val="00C129B7"/>
    <w:rsid w:val="00C15C2C"/>
    <w:rsid w:val="00C2041D"/>
    <w:rsid w:val="00C22BC8"/>
    <w:rsid w:val="00C24809"/>
    <w:rsid w:val="00C24D2D"/>
    <w:rsid w:val="00C256E8"/>
    <w:rsid w:val="00C30A41"/>
    <w:rsid w:val="00C32943"/>
    <w:rsid w:val="00C33995"/>
    <w:rsid w:val="00C36575"/>
    <w:rsid w:val="00C42459"/>
    <w:rsid w:val="00C42B34"/>
    <w:rsid w:val="00C4398B"/>
    <w:rsid w:val="00C53B1F"/>
    <w:rsid w:val="00C54AD1"/>
    <w:rsid w:val="00C62602"/>
    <w:rsid w:val="00C65857"/>
    <w:rsid w:val="00C65986"/>
    <w:rsid w:val="00C669E8"/>
    <w:rsid w:val="00C73970"/>
    <w:rsid w:val="00C74129"/>
    <w:rsid w:val="00C7660A"/>
    <w:rsid w:val="00C777A1"/>
    <w:rsid w:val="00C77C88"/>
    <w:rsid w:val="00C824A4"/>
    <w:rsid w:val="00C83CDB"/>
    <w:rsid w:val="00C8484E"/>
    <w:rsid w:val="00C858A3"/>
    <w:rsid w:val="00C87A04"/>
    <w:rsid w:val="00C90CF9"/>
    <w:rsid w:val="00C9387D"/>
    <w:rsid w:val="00C93D60"/>
    <w:rsid w:val="00C93E16"/>
    <w:rsid w:val="00CA2A2E"/>
    <w:rsid w:val="00CA4FEB"/>
    <w:rsid w:val="00CA55D2"/>
    <w:rsid w:val="00CB5C69"/>
    <w:rsid w:val="00CB5E8C"/>
    <w:rsid w:val="00CC171D"/>
    <w:rsid w:val="00CC49F9"/>
    <w:rsid w:val="00CD03D2"/>
    <w:rsid w:val="00CD3B36"/>
    <w:rsid w:val="00CD4C3D"/>
    <w:rsid w:val="00CD5333"/>
    <w:rsid w:val="00CD6386"/>
    <w:rsid w:val="00CD6572"/>
    <w:rsid w:val="00CE337E"/>
    <w:rsid w:val="00CE4D1D"/>
    <w:rsid w:val="00CE634C"/>
    <w:rsid w:val="00CE7493"/>
    <w:rsid w:val="00CF339C"/>
    <w:rsid w:val="00CF5FA7"/>
    <w:rsid w:val="00CF7164"/>
    <w:rsid w:val="00CF7317"/>
    <w:rsid w:val="00D00E38"/>
    <w:rsid w:val="00D01F7E"/>
    <w:rsid w:val="00D0309C"/>
    <w:rsid w:val="00D040F9"/>
    <w:rsid w:val="00D04C38"/>
    <w:rsid w:val="00D05D48"/>
    <w:rsid w:val="00D0640D"/>
    <w:rsid w:val="00D07CDA"/>
    <w:rsid w:val="00D111DD"/>
    <w:rsid w:val="00D12B2D"/>
    <w:rsid w:val="00D16F14"/>
    <w:rsid w:val="00D17F55"/>
    <w:rsid w:val="00D205C7"/>
    <w:rsid w:val="00D20ECF"/>
    <w:rsid w:val="00D21E8F"/>
    <w:rsid w:val="00D2382F"/>
    <w:rsid w:val="00D2460E"/>
    <w:rsid w:val="00D27955"/>
    <w:rsid w:val="00D27F21"/>
    <w:rsid w:val="00D30CE7"/>
    <w:rsid w:val="00D31FD4"/>
    <w:rsid w:val="00D3342F"/>
    <w:rsid w:val="00D35DB0"/>
    <w:rsid w:val="00D40919"/>
    <w:rsid w:val="00D41842"/>
    <w:rsid w:val="00D427A6"/>
    <w:rsid w:val="00D44790"/>
    <w:rsid w:val="00D4547E"/>
    <w:rsid w:val="00D4550F"/>
    <w:rsid w:val="00D45D69"/>
    <w:rsid w:val="00D516CA"/>
    <w:rsid w:val="00D51BD6"/>
    <w:rsid w:val="00D53A2B"/>
    <w:rsid w:val="00D542E1"/>
    <w:rsid w:val="00D5620A"/>
    <w:rsid w:val="00D564DF"/>
    <w:rsid w:val="00D56632"/>
    <w:rsid w:val="00D570BE"/>
    <w:rsid w:val="00D61F50"/>
    <w:rsid w:val="00D65576"/>
    <w:rsid w:val="00D67C81"/>
    <w:rsid w:val="00D71350"/>
    <w:rsid w:val="00D71516"/>
    <w:rsid w:val="00D71BC1"/>
    <w:rsid w:val="00D728DC"/>
    <w:rsid w:val="00D73482"/>
    <w:rsid w:val="00D74980"/>
    <w:rsid w:val="00D777F3"/>
    <w:rsid w:val="00D77E20"/>
    <w:rsid w:val="00D814BB"/>
    <w:rsid w:val="00D82534"/>
    <w:rsid w:val="00D84954"/>
    <w:rsid w:val="00D85420"/>
    <w:rsid w:val="00D901E3"/>
    <w:rsid w:val="00D95CCD"/>
    <w:rsid w:val="00D97215"/>
    <w:rsid w:val="00DA0E13"/>
    <w:rsid w:val="00DA25D7"/>
    <w:rsid w:val="00DA3FF4"/>
    <w:rsid w:val="00DA5734"/>
    <w:rsid w:val="00DA66E8"/>
    <w:rsid w:val="00DA746F"/>
    <w:rsid w:val="00DB6F8E"/>
    <w:rsid w:val="00DC3F73"/>
    <w:rsid w:val="00DC5D77"/>
    <w:rsid w:val="00DD009A"/>
    <w:rsid w:val="00DD149A"/>
    <w:rsid w:val="00DD21D2"/>
    <w:rsid w:val="00DD3FE4"/>
    <w:rsid w:val="00DD5A43"/>
    <w:rsid w:val="00DD5BE7"/>
    <w:rsid w:val="00DD78D8"/>
    <w:rsid w:val="00DE1C8F"/>
    <w:rsid w:val="00DE2273"/>
    <w:rsid w:val="00DE2D09"/>
    <w:rsid w:val="00DE3BC6"/>
    <w:rsid w:val="00DF0322"/>
    <w:rsid w:val="00DF343A"/>
    <w:rsid w:val="00E0002E"/>
    <w:rsid w:val="00E013DA"/>
    <w:rsid w:val="00E01CAA"/>
    <w:rsid w:val="00E01CE3"/>
    <w:rsid w:val="00E02A13"/>
    <w:rsid w:val="00E04414"/>
    <w:rsid w:val="00E04437"/>
    <w:rsid w:val="00E049CB"/>
    <w:rsid w:val="00E04E03"/>
    <w:rsid w:val="00E13C49"/>
    <w:rsid w:val="00E17396"/>
    <w:rsid w:val="00E217E1"/>
    <w:rsid w:val="00E22348"/>
    <w:rsid w:val="00E2241E"/>
    <w:rsid w:val="00E238E4"/>
    <w:rsid w:val="00E23B6C"/>
    <w:rsid w:val="00E27013"/>
    <w:rsid w:val="00E30355"/>
    <w:rsid w:val="00E35A2D"/>
    <w:rsid w:val="00E44C8C"/>
    <w:rsid w:val="00E50C06"/>
    <w:rsid w:val="00E51161"/>
    <w:rsid w:val="00E53AC5"/>
    <w:rsid w:val="00E54E6A"/>
    <w:rsid w:val="00E56E52"/>
    <w:rsid w:val="00E641C7"/>
    <w:rsid w:val="00E72077"/>
    <w:rsid w:val="00E72957"/>
    <w:rsid w:val="00E73369"/>
    <w:rsid w:val="00E740F6"/>
    <w:rsid w:val="00E748E5"/>
    <w:rsid w:val="00E77190"/>
    <w:rsid w:val="00E77199"/>
    <w:rsid w:val="00E802DC"/>
    <w:rsid w:val="00E92E8C"/>
    <w:rsid w:val="00E95368"/>
    <w:rsid w:val="00EA69E5"/>
    <w:rsid w:val="00EA6C03"/>
    <w:rsid w:val="00EB0676"/>
    <w:rsid w:val="00EB10D4"/>
    <w:rsid w:val="00EB11C3"/>
    <w:rsid w:val="00EB461B"/>
    <w:rsid w:val="00EB6157"/>
    <w:rsid w:val="00EC1733"/>
    <w:rsid w:val="00EC1928"/>
    <w:rsid w:val="00EC6846"/>
    <w:rsid w:val="00ED2690"/>
    <w:rsid w:val="00EE2604"/>
    <w:rsid w:val="00EE29BF"/>
    <w:rsid w:val="00EE7084"/>
    <w:rsid w:val="00EF0441"/>
    <w:rsid w:val="00EF16B8"/>
    <w:rsid w:val="00EF234F"/>
    <w:rsid w:val="00EF7742"/>
    <w:rsid w:val="00EF7AE8"/>
    <w:rsid w:val="00F03032"/>
    <w:rsid w:val="00F038D9"/>
    <w:rsid w:val="00F043B5"/>
    <w:rsid w:val="00F0700B"/>
    <w:rsid w:val="00F07416"/>
    <w:rsid w:val="00F07EED"/>
    <w:rsid w:val="00F10C1C"/>
    <w:rsid w:val="00F11E61"/>
    <w:rsid w:val="00F155A7"/>
    <w:rsid w:val="00F17E15"/>
    <w:rsid w:val="00F21447"/>
    <w:rsid w:val="00F22B90"/>
    <w:rsid w:val="00F259E4"/>
    <w:rsid w:val="00F26A52"/>
    <w:rsid w:val="00F30295"/>
    <w:rsid w:val="00F31D30"/>
    <w:rsid w:val="00F32BA4"/>
    <w:rsid w:val="00F33A41"/>
    <w:rsid w:val="00F43F17"/>
    <w:rsid w:val="00F45F8D"/>
    <w:rsid w:val="00F47096"/>
    <w:rsid w:val="00F51525"/>
    <w:rsid w:val="00F516D6"/>
    <w:rsid w:val="00F5496F"/>
    <w:rsid w:val="00F56143"/>
    <w:rsid w:val="00F56D4F"/>
    <w:rsid w:val="00F620DC"/>
    <w:rsid w:val="00F624B7"/>
    <w:rsid w:val="00F62802"/>
    <w:rsid w:val="00F64192"/>
    <w:rsid w:val="00F6487B"/>
    <w:rsid w:val="00F7095E"/>
    <w:rsid w:val="00F71CDF"/>
    <w:rsid w:val="00F72C34"/>
    <w:rsid w:val="00F74159"/>
    <w:rsid w:val="00F74DBA"/>
    <w:rsid w:val="00F75C98"/>
    <w:rsid w:val="00F76927"/>
    <w:rsid w:val="00F8320B"/>
    <w:rsid w:val="00F87E25"/>
    <w:rsid w:val="00F91624"/>
    <w:rsid w:val="00F95EFD"/>
    <w:rsid w:val="00FA12FA"/>
    <w:rsid w:val="00FA5B47"/>
    <w:rsid w:val="00FA6573"/>
    <w:rsid w:val="00FA68F3"/>
    <w:rsid w:val="00FB13D3"/>
    <w:rsid w:val="00FB3138"/>
    <w:rsid w:val="00FB54EF"/>
    <w:rsid w:val="00FB61CA"/>
    <w:rsid w:val="00FC337B"/>
    <w:rsid w:val="00FC5AE6"/>
    <w:rsid w:val="00FC66DC"/>
    <w:rsid w:val="00FC7E86"/>
    <w:rsid w:val="00FD0D2E"/>
    <w:rsid w:val="00FD39F9"/>
    <w:rsid w:val="00FD5922"/>
    <w:rsid w:val="00FD7444"/>
    <w:rsid w:val="00FD76BA"/>
    <w:rsid w:val="00FE473D"/>
    <w:rsid w:val="00FE51B0"/>
    <w:rsid w:val="00FE5815"/>
    <w:rsid w:val="00FE5F47"/>
    <w:rsid w:val="00FF06E9"/>
    <w:rsid w:val="00FF0F41"/>
    <w:rsid w:val="00FF146A"/>
    <w:rsid w:val="00FF5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4CB353E"/>
  <w15:docId w15:val="{F6EA8C21-5A96-41A8-AA70-390054122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386"/>
    <w:pPr>
      <w:widowControl w:val="0"/>
    </w:pPr>
    <w:rPr>
      <w:rFonts w:ascii="Courier New" w:hAnsi="Courier New" w:cs="Courier New"/>
      <w:color w:val="000000"/>
      <w:sz w:val="24"/>
      <w:szCs w:val="24"/>
      <w:lang w:val="ro-RO" w:eastAsia="ro-RO"/>
    </w:rPr>
  </w:style>
  <w:style w:type="paragraph" w:styleId="Heading6">
    <w:name w:val="heading 6"/>
    <w:basedOn w:val="Normal"/>
    <w:next w:val="BodyText"/>
    <w:link w:val="Heading6Char"/>
    <w:uiPriority w:val="99"/>
    <w:qFormat/>
    <w:rsid w:val="005811BC"/>
    <w:pPr>
      <w:spacing w:before="240" w:after="60" w:line="240" w:lineRule="atLeast"/>
      <w:outlineLvl w:val="5"/>
    </w:pPr>
    <w:rPr>
      <w:rFonts w:ascii="Verdana" w:eastAsia="Times New Roman" w:hAnsi="Verdana" w:cs="Verdana"/>
      <w:b/>
      <w:bCs/>
      <w:color w:val="auto"/>
      <w:sz w:val="18"/>
      <w:szCs w:val="1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9"/>
    <w:locked/>
    <w:rsid w:val="005811BC"/>
    <w:rPr>
      <w:rFonts w:ascii="Verdana" w:hAnsi="Verdana" w:cs="Verdana"/>
      <w:b/>
      <w:bCs/>
      <w:sz w:val="20"/>
      <w:szCs w:val="20"/>
    </w:rPr>
  </w:style>
  <w:style w:type="character" w:customStyle="1" w:styleId="Heading1">
    <w:name w:val="Heading #1_"/>
    <w:basedOn w:val="DefaultParagraphFont"/>
    <w:link w:val="Heading10"/>
    <w:uiPriority w:val="99"/>
    <w:locked/>
    <w:rsid w:val="00CD6386"/>
    <w:rPr>
      <w:rFonts w:ascii="Times New Roman" w:hAnsi="Times New Roman" w:cs="Times New Roman"/>
      <w:b/>
      <w:bCs/>
      <w:shd w:val="clear" w:color="auto" w:fill="FFFFFF"/>
    </w:rPr>
  </w:style>
  <w:style w:type="character" w:customStyle="1" w:styleId="Bodytext3">
    <w:name w:val="Body text (3)_"/>
    <w:basedOn w:val="DefaultParagraphFont"/>
    <w:link w:val="Bodytext30"/>
    <w:uiPriority w:val="99"/>
    <w:locked/>
    <w:rsid w:val="00CD6386"/>
    <w:rPr>
      <w:rFonts w:ascii="Times New Roman" w:hAnsi="Times New Roman" w:cs="Times New Roman"/>
      <w:b/>
      <w:bCs/>
      <w:shd w:val="clear" w:color="auto" w:fill="FFFFFF"/>
    </w:rPr>
  </w:style>
  <w:style w:type="character" w:customStyle="1" w:styleId="Bodytext2Bold">
    <w:name w:val="Body text (2) + Bold"/>
    <w:basedOn w:val="DefaultParagraphFont"/>
    <w:uiPriority w:val="99"/>
    <w:rsid w:val="00CD6386"/>
    <w:rPr>
      <w:rFonts w:ascii="Times New Roman" w:hAnsi="Times New Roman" w:cs="Times New Roman"/>
      <w:b/>
      <w:bCs/>
      <w:color w:val="000000"/>
      <w:spacing w:val="0"/>
      <w:w w:val="100"/>
      <w:position w:val="0"/>
      <w:sz w:val="24"/>
      <w:szCs w:val="24"/>
      <w:u w:val="none"/>
      <w:lang w:val="ro-RO" w:eastAsia="ro-RO"/>
    </w:rPr>
  </w:style>
  <w:style w:type="paragraph" w:customStyle="1" w:styleId="Heading10">
    <w:name w:val="Heading #1"/>
    <w:basedOn w:val="Normal"/>
    <w:link w:val="Heading1"/>
    <w:uiPriority w:val="99"/>
    <w:rsid w:val="00CD6386"/>
    <w:pPr>
      <w:shd w:val="clear" w:color="auto" w:fill="FFFFFF"/>
      <w:spacing w:after="140" w:line="266" w:lineRule="exact"/>
      <w:jc w:val="both"/>
      <w:outlineLvl w:val="0"/>
    </w:pPr>
    <w:rPr>
      <w:rFonts w:ascii="Times New Roman" w:eastAsia="Times New Roman" w:hAnsi="Times New Roman" w:cs="Times New Roman"/>
      <w:b/>
      <w:bCs/>
      <w:color w:val="auto"/>
      <w:sz w:val="22"/>
      <w:szCs w:val="22"/>
      <w:lang w:val="en-GB" w:eastAsia="en-US"/>
    </w:rPr>
  </w:style>
  <w:style w:type="paragraph" w:customStyle="1" w:styleId="Bodytext30">
    <w:name w:val="Body text (3)"/>
    <w:basedOn w:val="Normal"/>
    <w:link w:val="Bodytext3"/>
    <w:uiPriority w:val="99"/>
    <w:rsid w:val="00CD6386"/>
    <w:pPr>
      <w:shd w:val="clear" w:color="auto" w:fill="FFFFFF"/>
      <w:spacing w:before="140" w:after="1240" w:line="418" w:lineRule="exact"/>
      <w:jc w:val="center"/>
    </w:pPr>
    <w:rPr>
      <w:rFonts w:ascii="Times New Roman" w:eastAsia="Times New Roman" w:hAnsi="Times New Roman" w:cs="Times New Roman"/>
      <w:b/>
      <w:bCs/>
      <w:color w:val="auto"/>
      <w:sz w:val="22"/>
      <w:szCs w:val="22"/>
      <w:lang w:val="en-GB" w:eastAsia="en-US"/>
    </w:rPr>
  </w:style>
  <w:style w:type="paragraph" w:styleId="ListParagraph">
    <w:name w:val="List Paragraph"/>
    <w:basedOn w:val="Normal"/>
    <w:link w:val="ListParagraphChar"/>
    <w:uiPriority w:val="99"/>
    <w:qFormat/>
    <w:rsid w:val="00CD6386"/>
    <w:pPr>
      <w:ind w:left="720"/>
    </w:pPr>
  </w:style>
  <w:style w:type="table" w:styleId="TableGrid">
    <w:name w:val="Table Grid"/>
    <w:basedOn w:val="TableNormal"/>
    <w:uiPriority w:val="39"/>
    <w:rsid w:val="00CD6386"/>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
    <w:name w:val="Body text (2)_"/>
    <w:basedOn w:val="DefaultParagraphFont"/>
    <w:link w:val="Bodytext20"/>
    <w:uiPriority w:val="99"/>
    <w:locked/>
    <w:rsid w:val="00132ADC"/>
    <w:rPr>
      <w:rFonts w:ascii="Times New Roman" w:hAnsi="Times New Roman" w:cs="Times New Roman"/>
      <w:shd w:val="clear" w:color="auto" w:fill="FFFFFF"/>
    </w:rPr>
  </w:style>
  <w:style w:type="paragraph" w:customStyle="1" w:styleId="Bodytext20">
    <w:name w:val="Body text (2)"/>
    <w:basedOn w:val="Normal"/>
    <w:link w:val="Bodytext2"/>
    <w:uiPriority w:val="99"/>
    <w:rsid w:val="00132ADC"/>
    <w:pPr>
      <w:shd w:val="clear" w:color="auto" w:fill="FFFFFF"/>
      <w:spacing w:before="1240" w:line="408" w:lineRule="exact"/>
      <w:ind w:hanging="540"/>
      <w:jc w:val="both"/>
    </w:pPr>
    <w:rPr>
      <w:rFonts w:ascii="Times New Roman" w:eastAsia="Times New Roman" w:hAnsi="Times New Roman" w:cs="Times New Roman"/>
      <w:color w:val="auto"/>
      <w:sz w:val="22"/>
      <w:szCs w:val="22"/>
      <w:lang w:val="en-GB" w:eastAsia="en-US"/>
    </w:rPr>
  </w:style>
  <w:style w:type="paragraph" w:styleId="Header">
    <w:name w:val="header"/>
    <w:basedOn w:val="Normal"/>
    <w:link w:val="HeaderChar"/>
    <w:uiPriority w:val="99"/>
    <w:rsid w:val="003F7EA5"/>
    <w:pPr>
      <w:tabs>
        <w:tab w:val="center" w:pos="4513"/>
        <w:tab w:val="right" w:pos="9026"/>
      </w:tabs>
    </w:pPr>
  </w:style>
  <w:style w:type="character" w:customStyle="1" w:styleId="HeaderChar">
    <w:name w:val="Header Char"/>
    <w:basedOn w:val="DefaultParagraphFont"/>
    <w:link w:val="Header"/>
    <w:uiPriority w:val="99"/>
    <w:locked/>
    <w:rsid w:val="003F7EA5"/>
    <w:rPr>
      <w:rFonts w:ascii="Courier New" w:eastAsia="Times New Roman" w:hAnsi="Courier New" w:cs="Courier New"/>
      <w:color w:val="000000"/>
      <w:sz w:val="24"/>
      <w:szCs w:val="24"/>
      <w:lang w:val="ro-RO" w:eastAsia="ro-RO"/>
    </w:rPr>
  </w:style>
  <w:style w:type="paragraph" w:styleId="Footer">
    <w:name w:val="footer"/>
    <w:basedOn w:val="Normal"/>
    <w:link w:val="FooterChar"/>
    <w:uiPriority w:val="99"/>
    <w:rsid w:val="003F7EA5"/>
    <w:pPr>
      <w:tabs>
        <w:tab w:val="center" w:pos="4513"/>
        <w:tab w:val="right" w:pos="9026"/>
      </w:tabs>
    </w:pPr>
  </w:style>
  <w:style w:type="character" w:customStyle="1" w:styleId="FooterChar">
    <w:name w:val="Footer Char"/>
    <w:basedOn w:val="DefaultParagraphFont"/>
    <w:link w:val="Footer"/>
    <w:uiPriority w:val="99"/>
    <w:locked/>
    <w:rsid w:val="003F7EA5"/>
    <w:rPr>
      <w:rFonts w:ascii="Courier New" w:eastAsia="Times New Roman" w:hAnsi="Courier New" w:cs="Courier New"/>
      <w:color w:val="000000"/>
      <w:sz w:val="24"/>
      <w:szCs w:val="24"/>
      <w:lang w:val="ro-RO" w:eastAsia="ro-RO"/>
    </w:rPr>
  </w:style>
  <w:style w:type="paragraph" w:styleId="BalloonText">
    <w:name w:val="Balloon Text"/>
    <w:basedOn w:val="Normal"/>
    <w:link w:val="BalloonTextChar"/>
    <w:uiPriority w:val="99"/>
    <w:semiHidden/>
    <w:rsid w:val="004640AF"/>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640AF"/>
    <w:rPr>
      <w:rFonts w:ascii="Segoe UI" w:eastAsia="Times New Roman" w:hAnsi="Segoe UI" w:cs="Segoe UI"/>
      <w:color w:val="000000"/>
      <w:sz w:val="18"/>
      <w:szCs w:val="18"/>
      <w:lang w:val="ro-RO" w:eastAsia="ro-RO"/>
    </w:rPr>
  </w:style>
  <w:style w:type="character" w:customStyle="1" w:styleId="ListParagraphChar">
    <w:name w:val="List Paragraph Char"/>
    <w:link w:val="ListParagraph"/>
    <w:uiPriority w:val="99"/>
    <w:locked/>
    <w:rsid w:val="007D0110"/>
    <w:rPr>
      <w:rFonts w:ascii="Courier New" w:eastAsia="Times New Roman" w:hAnsi="Courier New" w:cs="Courier New"/>
      <w:color w:val="000000"/>
      <w:sz w:val="24"/>
      <w:szCs w:val="24"/>
      <w:lang w:val="ro-RO" w:eastAsia="ro-RO"/>
    </w:rPr>
  </w:style>
  <w:style w:type="paragraph" w:styleId="FootnoteText">
    <w:name w:val="footnote text"/>
    <w:basedOn w:val="Normal"/>
    <w:link w:val="FootnoteTextChar"/>
    <w:uiPriority w:val="99"/>
    <w:semiHidden/>
    <w:rsid w:val="00C33995"/>
    <w:pPr>
      <w:widowControl/>
    </w:pPr>
    <w:rPr>
      <w:rFonts w:ascii="Calibri" w:eastAsia="Times New Roman" w:hAnsi="Calibri" w:cs="Calibri"/>
      <w:color w:val="auto"/>
      <w:sz w:val="20"/>
      <w:szCs w:val="20"/>
      <w:lang w:eastAsia="en-US"/>
    </w:rPr>
  </w:style>
  <w:style w:type="character" w:customStyle="1" w:styleId="FootnoteTextChar">
    <w:name w:val="Footnote Text Char"/>
    <w:basedOn w:val="DefaultParagraphFont"/>
    <w:link w:val="FootnoteText"/>
    <w:uiPriority w:val="99"/>
    <w:semiHidden/>
    <w:locked/>
    <w:rsid w:val="00C33995"/>
    <w:rPr>
      <w:rFonts w:eastAsia="Times New Roman"/>
      <w:sz w:val="20"/>
      <w:szCs w:val="20"/>
      <w:lang w:val="ro-RO"/>
    </w:rPr>
  </w:style>
  <w:style w:type="character" w:styleId="FootnoteReference">
    <w:name w:val="footnote reference"/>
    <w:basedOn w:val="DefaultParagraphFont"/>
    <w:uiPriority w:val="99"/>
    <w:semiHidden/>
    <w:rsid w:val="00C33995"/>
    <w:rPr>
      <w:vertAlign w:val="superscript"/>
    </w:rPr>
  </w:style>
  <w:style w:type="character" w:styleId="CommentReference">
    <w:name w:val="annotation reference"/>
    <w:basedOn w:val="DefaultParagraphFont"/>
    <w:uiPriority w:val="99"/>
    <w:semiHidden/>
    <w:rsid w:val="009279FF"/>
    <w:rPr>
      <w:sz w:val="16"/>
      <w:szCs w:val="16"/>
    </w:rPr>
  </w:style>
  <w:style w:type="paragraph" w:styleId="CommentText">
    <w:name w:val="annotation text"/>
    <w:basedOn w:val="Normal"/>
    <w:link w:val="CommentTextChar"/>
    <w:uiPriority w:val="99"/>
    <w:semiHidden/>
    <w:rsid w:val="009279FF"/>
    <w:rPr>
      <w:sz w:val="20"/>
      <w:szCs w:val="20"/>
    </w:rPr>
  </w:style>
  <w:style w:type="character" w:customStyle="1" w:styleId="CommentTextChar">
    <w:name w:val="Comment Text Char"/>
    <w:basedOn w:val="DefaultParagraphFont"/>
    <w:link w:val="CommentText"/>
    <w:uiPriority w:val="99"/>
    <w:semiHidden/>
    <w:locked/>
    <w:rsid w:val="009279FF"/>
    <w:rPr>
      <w:rFonts w:ascii="Courier New" w:eastAsia="Times New Roman" w:hAnsi="Courier New" w:cs="Courier New"/>
      <w:color w:val="000000"/>
      <w:sz w:val="20"/>
      <w:szCs w:val="20"/>
      <w:lang w:val="ro-RO" w:eastAsia="ro-RO"/>
    </w:rPr>
  </w:style>
  <w:style w:type="paragraph" w:styleId="CommentSubject">
    <w:name w:val="annotation subject"/>
    <w:basedOn w:val="CommentText"/>
    <w:next w:val="CommentText"/>
    <w:link w:val="CommentSubjectChar"/>
    <w:uiPriority w:val="99"/>
    <w:semiHidden/>
    <w:rsid w:val="009279FF"/>
    <w:rPr>
      <w:b/>
      <w:bCs/>
    </w:rPr>
  </w:style>
  <w:style w:type="character" w:customStyle="1" w:styleId="CommentSubjectChar">
    <w:name w:val="Comment Subject Char"/>
    <w:basedOn w:val="CommentTextChar"/>
    <w:link w:val="CommentSubject"/>
    <w:uiPriority w:val="99"/>
    <w:semiHidden/>
    <w:locked/>
    <w:rsid w:val="009279FF"/>
    <w:rPr>
      <w:rFonts w:ascii="Courier New" w:eastAsia="Times New Roman" w:hAnsi="Courier New" w:cs="Courier New"/>
      <w:b/>
      <w:bCs/>
      <w:color w:val="000000"/>
      <w:sz w:val="20"/>
      <w:szCs w:val="20"/>
      <w:lang w:val="ro-RO" w:eastAsia="ro-RO"/>
    </w:rPr>
  </w:style>
  <w:style w:type="paragraph" w:customStyle="1" w:styleId="Normal1">
    <w:name w:val="Normal1"/>
    <w:basedOn w:val="Normal"/>
    <w:uiPriority w:val="99"/>
    <w:rsid w:val="00E217E1"/>
    <w:pPr>
      <w:widowControl/>
      <w:spacing w:before="120"/>
      <w:jc w:val="both"/>
    </w:pPr>
    <w:rPr>
      <w:rFonts w:ascii="Times New Roman" w:eastAsia="Times New Roman" w:hAnsi="Times New Roman" w:cs="Times New Roman"/>
      <w:color w:val="auto"/>
    </w:rPr>
  </w:style>
  <w:style w:type="paragraph" w:customStyle="1" w:styleId="Default">
    <w:name w:val="Default"/>
    <w:link w:val="DefaultCaracter"/>
    <w:uiPriority w:val="99"/>
    <w:rsid w:val="000417D8"/>
    <w:pPr>
      <w:autoSpaceDE w:val="0"/>
      <w:autoSpaceDN w:val="0"/>
      <w:adjustRightInd w:val="0"/>
    </w:pPr>
    <w:rPr>
      <w:rFonts w:ascii="Arial" w:hAnsi="Arial" w:cs="Arial"/>
      <w:color w:val="000000"/>
    </w:rPr>
  </w:style>
  <w:style w:type="character" w:customStyle="1" w:styleId="DefaultCaracter">
    <w:name w:val="Default Caracter"/>
    <w:link w:val="Default"/>
    <w:uiPriority w:val="99"/>
    <w:locked/>
    <w:rsid w:val="000417D8"/>
    <w:rPr>
      <w:rFonts w:ascii="Arial" w:eastAsia="Times New Roman" w:hAnsi="Arial" w:cs="Arial"/>
      <w:color w:val="000000"/>
      <w:sz w:val="22"/>
      <w:szCs w:val="22"/>
      <w:lang w:val="en-US" w:eastAsia="en-US"/>
    </w:rPr>
  </w:style>
  <w:style w:type="paragraph" w:customStyle="1" w:styleId="Adrian1">
    <w:name w:val="Adrian1"/>
    <w:basedOn w:val="Normal"/>
    <w:uiPriority w:val="99"/>
    <w:rsid w:val="000417D8"/>
    <w:pPr>
      <w:widowControl/>
    </w:pPr>
    <w:rPr>
      <w:rFonts w:ascii="Arial" w:hAnsi="Arial" w:cs="Arial"/>
      <w:b/>
      <w:bCs/>
      <w:color w:val="auto"/>
      <w:sz w:val="28"/>
      <w:szCs w:val="28"/>
      <w:lang w:eastAsia="en-US"/>
    </w:rPr>
  </w:style>
  <w:style w:type="character" w:customStyle="1" w:styleId="StyleArial14ptBold">
    <w:name w:val="Style Arial 14 pt Bold"/>
    <w:uiPriority w:val="99"/>
    <w:rsid w:val="000417D8"/>
    <w:rPr>
      <w:rFonts w:ascii="Arial" w:hAnsi="Arial" w:cs="Arial"/>
      <w:b/>
      <w:bCs/>
      <w:sz w:val="28"/>
      <w:szCs w:val="28"/>
    </w:rPr>
  </w:style>
  <w:style w:type="character" w:styleId="Strong">
    <w:name w:val="Strong"/>
    <w:basedOn w:val="DefaultParagraphFont"/>
    <w:uiPriority w:val="99"/>
    <w:qFormat/>
    <w:rsid w:val="005811BC"/>
    <w:rPr>
      <w:rFonts w:ascii="Verdana" w:hAnsi="Verdana" w:cs="Verdana"/>
      <w:b/>
      <w:bCs/>
      <w:sz w:val="18"/>
      <w:szCs w:val="18"/>
      <w:lang w:val="en-GB"/>
    </w:rPr>
  </w:style>
  <w:style w:type="paragraph" w:styleId="BodyText">
    <w:name w:val="Body Text"/>
    <w:basedOn w:val="Normal"/>
    <w:link w:val="BodyTextChar"/>
    <w:uiPriority w:val="99"/>
    <w:rsid w:val="005811BC"/>
    <w:pPr>
      <w:widowControl/>
      <w:spacing w:after="120" w:line="288" w:lineRule="auto"/>
    </w:pPr>
    <w:rPr>
      <w:rFonts w:ascii="Verdana" w:eastAsia="Times New Roman" w:hAnsi="Verdana" w:cs="Verdana"/>
      <w:color w:val="auto"/>
      <w:sz w:val="18"/>
      <w:szCs w:val="18"/>
      <w:lang w:val="en-GB" w:eastAsia="en-US"/>
    </w:rPr>
  </w:style>
  <w:style w:type="character" w:customStyle="1" w:styleId="BodyTextChar">
    <w:name w:val="Body Text Char"/>
    <w:basedOn w:val="DefaultParagraphFont"/>
    <w:link w:val="BodyText"/>
    <w:uiPriority w:val="99"/>
    <w:locked/>
    <w:rsid w:val="005811BC"/>
    <w:rPr>
      <w:rFonts w:ascii="Verdana" w:hAnsi="Verdana" w:cs="Verdana"/>
      <w:sz w:val="20"/>
      <w:szCs w:val="20"/>
    </w:rPr>
  </w:style>
  <w:style w:type="character" w:customStyle="1" w:styleId="Bodytext211pt">
    <w:name w:val="Body text (2) + 11 pt"/>
    <w:basedOn w:val="Bodytext2"/>
    <w:uiPriority w:val="99"/>
    <w:rsid w:val="005811BC"/>
    <w:rPr>
      <w:rFonts w:ascii="Arial" w:hAnsi="Arial" w:cs="Arial"/>
      <w:color w:val="000000"/>
      <w:spacing w:val="0"/>
      <w:w w:val="100"/>
      <w:position w:val="0"/>
      <w:sz w:val="22"/>
      <w:szCs w:val="22"/>
      <w:shd w:val="clear" w:color="auto" w:fill="FFFFFF"/>
      <w:lang w:val="en-US" w:eastAsia="en-US"/>
    </w:rPr>
  </w:style>
  <w:style w:type="character" w:customStyle="1" w:styleId="Bodytext9">
    <w:name w:val="Body text (9)_"/>
    <w:basedOn w:val="DefaultParagraphFont"/>
    <w:link w:val="Bodytext90"/>
    <w:uiPriority w:val="99"/>
    <w:locked/>
    <w:rsid w:val="005811BC"/>
    <w:rPr>
      <w:rFonts w:ascii="Arial" w:hAnsi="Arial" w:cs="Arial"/>
      <w:b/>
      <w:bCs/>
      <w:sz w:val="21"/>
      <w:szCs w:val="21"/>
      <w:shd w:val="clear" w:color="auto" w:fill="FFFFFF"/>
    </w:rPr>
  </w:style>
  <w:style w:type="paragraph" w:customStyle="1" w:styleId="Bodytext90">
    <w:name w:val="Body text (9)"/>
    <w:basedOn w:val="Normal"/>
    <w:link w:val="Bodytext9"/>
    <w:uiPriority w:val="99"/>
    <w:rsid w:val="005811BC"/>
    <w:pPr>
      <w:shd w:val="clear" w:color="auto" w:fill="FFFFFF"/>
      <w:spacing w:before="300" w:after="120" w:line="234" w:lineRule="exact"/>
    </w:pPr>
    <w:rPr>
      <w:rFonts w:ascii="Arial" w:hAnsi="Arial" w:cs="Arial"/>
      <w:b/>
      <w:bCs/>
      <w:color w:val="auto"/>
      <w:sz w:val="21"/>
      <w:szCs w:val="21"/>
      <w:lang w:val="en-GB" w:eastAsia="en-US"/>
    </w:rPr>
  </w:style>
  <w:style w:type="paragraph" w:styleId="Revision">
    <w:name w:val="Revision"/>
    <w:hidden/>
    <w:uiPriority w:val="99"/>
    <w:semiHidden/>
    <w:rsid w:val="007A0A63"/>
    <w:rPr>
      <w:rFonts w:ascii="Courier New" w:hAnsi="Courier New" w:cs="Courier New"/>
      <w:color w:val="000000"/>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E080D1-1786-4D1A-AF98-D0519CD05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4277</Words>
  <Characters>24812</Characters>
  <Application>Microsoft Office Word</Application>
  <DocSecurity>0</DocSecurity>
  <Lines>206</Lines>
  <Paragraphs>58</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29031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Andrei LEGENDI</dc:creator>
  <cp:keywords/>
  <dc:description/>
  <cp:lastModifiedBy>Daniela DAINOFF</cp:lastModifiedBy>
  <cp:revision>3</cp:revision>
  <cp:lastPrinted>2018-12-13T09:16:00Z</cp:lastPrinted>
  <dcterms:created xsi:type="dcterms:W3CDTF">2018-12-17T07:47:00Z</dcterms:created>
  <dcterms:modified xsi:type="dcterms:W3CDTF">2018-12-17T08:06:00Z</dcterms:modified>
</cp:coreProperties>
</file>